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CEA1A" w14:textId="77777777" w:rsidR="004B4A61" w:rsidRPr="00BF05DB" w:rsidRDefault="004B4A61" w:rsidP="004B4A6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E3A0E72" w14:textId="2D8A21EB" w:rsidR="005A691F" w:rsidRPr="00910C2D" w:rsidRDefault="004B4A61" w:rsidP="004B4A6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10C2D">
        <w:rPr>
          <w:rFonts w:ascii="Arial" w:hAnsi="Arial" w:cs="Arial"/>
          <w:b/>
          <w:bCs/>
          <w:sz w:val="24"/>
          <w:szCs w:val="24"/>
        </w:rPr>
        <w:t>EDITAL</w:t>
      </w:r>
      <w:r w:rsidR="00DC0E40" w:rsidRPr="00910C2D">
        <w:rPr>
          <w:rFonts w:ascii="Arial" w:hAnsi="Arial" w:cs="Arial"/>
          <w:b/>
          <w:bCs/>
          <w:sz w:val="24"/>
          <w:szCs w:val="24"/>
        </w:rPr>
        <w:t xml:space="preserve"> PREGÃO ELETRONICO Nº </w:t>
      </w:r>
      <w:r w:rsidR="00BA27E8" w:rsidRPr="00910C2D">
        <w:rPr>
          <w:rFonts w:ascii="Arial" w:hAnsi="Arial" w:cs="Arial"/>
          <w:b/>
          <w:bCs/>
          <w:sz w:val="24"/>
          <w:szCs w:val="24"/>
        </w:rPr>
        <w:t>002/2026</w:t>
      </w:r>
    </w:p>
    <w:p w14:paraId="44491896" w14:textId="77777777" w:rsidR="005A691F" w:rsidRPr="00910C2D" w:rsidRDefault="00B765A3" w:rsidP="004B4A6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10C2D">
        <w:rPr>
          <w:rFonts w:ascii="Arial" w:hAnsi="Arial" w:cs="Arial"/>
          <w:b/>
          <w:bCs/>
          <w:sz w:val="24"/>
          <w:szCs w:val="24"/>
        </w:rPr>
        <w:t>PREÂMBULO</w:t>
      </w:r>
    </w:p>
    <w:p w14:paraId="4340FEFE" w14:textId="77777777" w:rsidR="005A691F" w:rsidRPr="00910C2D" w:rsidRDefault="005A691F" w:rsidP="004B4A6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F834192" w14:textId="155165BC" w:rsidR="005A691F" w:rsidRPr="00910C2D" w:rsidRDefault="00B765A3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C2D">
        <w:rPr>
          <w:rFonts w:ascii="Arial" w:hAnsi="Arial" w:cs="Arial"/>
          <w:sz w:val="24"/>
          <w:szCs w:val="24"/>
        </w:rPr>
        <w:t xml:space="preserve">O FUNDO MUN. DE EDUCAÇÃO DE BARROLÂNDIA, Estado do Tocantins, Pessoa </w:t>
      </w:r>
      <w:proofErr w:type="spellStart"/>
      <w:r w:rsidRPr="00910C2D">
        <w:rPr>
          <w:rFonts w:ascii="Arial" w:hAnsi="Arial" w:cs="Arial"/>
          <w:sz w:val="24"/>
          <w:szCs w:val="24"/>
        </w:rPr>
        <w:t>Jurídica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910C2D">
        <w:rPr>
          <w:rFonts w:ascii="Arial" w:hAnsi="Arial" w:cs="Arial"/>
          <w:sz w:val="24"/>
          <w:szCs w:val="24"/>
        </w:rPr>
        <w:t>Direito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Público </w:t>
      </w:r>
      <w:proofErr w:type="spellStart"/>
      <w:r w:rsidRPr="00910C2D">
        <w:rPr>
          <w:rFonts w:ascii="Arial" w:hAnsi="Arial" w:cs="Arial"/>
          <w:sz w:val="24"/>
          <w:szCs w:val="24"/>
        </w:rPr>
        <w:t>Interno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10C2D">
        <w:rPr>
          <w:rFonts w:ascii="Arial" w:hAnsi="Arial" w:cs="Arial"/>
          <w:sz w:val="24"/>
          <w:szCs w:val="24"/>
        </w:rPr>
        <w:t>inscrita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no CNPJ sob o Nº 30.713.414/0001-29, com </w:t>
      </w:r>
      <w:proofErr w:type="spellStart"/>
      <w:r w:rsidRPr="00910C2D">
        <w:rPr>
          <w:rFonts w:ascii="Arial" w:hAnsi="Arial" w:cs="Arial"/>
          <w:sz w:val="24"/>
          <w:szCs w:val="24"/>
        </w:rPr>
        <w:t>endereço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à Rua </w:t>
      </w:r>
      <w:proofErr w:type="spellStart"/>
      <w:r w:rsidRPr="00910C2D">
        <w:rPr>
          <w:rFonts w:ascii="Arial" w:hAnsi="Arial" w:cs="Arial"/>
          <w:sz w:val="24"/>
          <w:szCs w:val="24"/>
        </w:rPr>
        <w:t>Capitão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Georgino Nº 1.753, Centro, </w:t>
      </w:r>
      <w:proofErr w:type="spellStart"/>
      <w:r w:rsidRPr="00910C2D">
        <w:rPr>
          <w:rFonts w:ascii="Arial" w:hAnsi="Arial" w:cs="Arial"/>
          <w:sz w:val="24"/>
          <w:szCs w:val="24"/>
        </w:rPr>
        <w:t>Barrolândia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, TO, </w:t>
      </w:r>
      <w:proofErr w:type="spellStart"/>
      <w:r w:rsidRPr="00910C2D">
        <w:rPr>
          <w:rFonts w:ascii="Arial" w:hAnsi="Arial" w:cs="Arial"/>
          <w:sz w:val="24"/>
          <w:szCs w:val="24"/>
        </w:rPr>
        <w:t>através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910C2D">
        <w:rPr>
          <w:rFonts w:ascii="Arial" w:hAnsi="Arial" w:cs="Arial"/>
          <w:sz w:val="24"/>
          <w:szCs w:val="24"/>
        </w:rPr>
        <w:t>Pregoeira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910C2D">
        <w:rPr>
          <w:rFonts w:ascii="Arial" w:hAnsi="Arial" w:cs="Arial"/>
          <w:sz w:val="24"/>
          <w:szCs w:val="24"/>
        </w:rPr>
        <w:t>Agente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910C2D">
        <w:rPr>
          <w:rFonts w:ascii="Arial" w:hAnsi="Arial" w:cs="Arial"/>
          <w:sz w:val="24"/>
          <w:szCs w:val="24"/>
        </w:rPr>
        <w:t>contratação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confome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Decreto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004/2025, de 02 </w:t>
      </w:r>
      <w:proofErr w:type="spellStart"/>
      <w:r w:rsidRPr="00910C2D">
        <w:rPr>
          <w:rFonts w:ascii="Arial" w:hAnsi="Arial" w:cs="Arial"/>
          <w:sz w:val="24"/>
          <w:szCs w:val="24"/>
        </w:rPr>
        <w:t>dias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910C2D">
        <w:rPr>
          <w:rFonts w:ascii="Arial" w:hAnsi="Arial" w:cs="Arial"/>
          <w:sz w:val="24"/>
          <w:szCs w:val="24"/>
        </w:rPr>
        <w:t>janeiro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de 2025, TORNA PÚBLICO, </w:t>
      </w:r>
      <w:proofErr w:type="spellStart"/>
      <w:r w:rsidRPr="00910C2D">
        <w:rPr>
          <w:rFonts w:ascii="Arial" w:hAnsi="Arial" w:cs="Arial"/>
          <w:sz w:val="24"/>
          <w:szCs w:val="24"/>
        </w:rPr>
        <w:t>comunica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aos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interessados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que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10C2D">
        <w:rPr>
          <w:rFonts w:ascii="Arial" w:hAnsi="Arial" w:cs="Arial"/>
          <w:sz w:val="24"/>
          <w:szCs w:val="24"/>
        </w:rPr>
        <w:t>na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forma da Lei Federal nº 14.133/2021, e </w:t>
      </w:r>
      <w:proofErr w:type="spellStart"/>
      <w:r w:rsidRPr="00910C2D">
        <w:rPr>
          <w:rFonts w:ascii="Arial" w:hAnsi="Arial" w:cs="Arial"/>
          <w:sz w:val="24"/>
          <w:szCs w:val="24"/>
        </w:rPr>
        <w:t>demais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legislações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aplicáveis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ao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objeto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deste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certame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C0E40" w:rsidRPr="00910C2D">
        <w:rPr>
          <w:rFonts w:ascii="Arial" w:hAnsi="Arial" w:cs="Arial"/>
          <w:sz w:val="24"/>
          <w:szCs w:val="24"/>
        </w:rPr>
        <w:t>farão</w:t>
      </w:r>
      <w:proofErr w:type="spellEnd"/>
      <w:r w:rsidR="00DC0E40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C0E40" w:rsidRPr="00910C2D">
        <w:rPr>
          <w:rFonts w:ascii="Arial" w:hAnsi="Arial" w:cs="Arial"/>
          <w:sz w:val="24"/>
          <w:szCs w:val="24"/>
        </w:rPr>
        <w:t>realizar</w:t>
      </w:r>
      <w:proofErr w:type="spellEnd"/>
      <w:r w:rsidR="00DC0E40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C0E40" w:rsidRPr="00910C2D">
        <w:rPr>
          <w:rFonts w:ascii="Arial" w:hAnsi="Arial" w:cs="Arial"/>
          <w:sz w:val="24"/>
          <w:szCs w:val="24"/>
        </w:rPr>
        <w:t>licitação</w:t>
      </w:r>
      <w:proofErr w:type="spellEnd"/>
      <w:r w:rsidR="00DC0E40"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C0E40" w:rsidRPr="00910C2D">
        <w:rPr>
          <w:rFonts w:ascii="Arial" w:hAnsi="Arial" w:cs="Arial"/>
          <w:sz w:val="24"/>
          <w:szCs w:val="24"/>
        </w:rPr>
        <w:t>na</w:t>
      </w:r>
      <w:proofErr w:type="spellEnd"/>
      <w:r w:rsidR="00DC0E40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C0E40" w:rsidRPr="00910C2D">
        <w:rPr>
          <w:rFonts w:ascii="Arial" w:hAnsi="Arial" w:cs="Arial"/>
          <w:sz w:val="24"/>
          <w:szCs w:val="24"/>
        </w:rPr>
        <w:t>modalidade</w:t>
      </w:r>
      <w:proofErr w:type="spellEnd"/>
      <w:r w:rsidR="00DC0E40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C0E40" w:rsidRPr="00910C2D">
        <w:rPr>
          <w:rFonts w:ascii="Arial" w:hAnsi="Arial" w:cs="Arial"/>
          <w:b/>
          <w:bCs/>
          <w:sz w:val="24"/>
          <w:szCs w:val="24"/>
        </w:rPr>
        <w:t>Pregão</w:t>
      </w:r>
      <w:proofErr w:type="spellEnd"/>
      <w:r w:rsidR="00DC0E40" w:rsidRPr="00910C2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DC0E40" w:rsidRPr="00910C2D">
        <w:rPr>
          <w:rFonts w:ascii="Arial" w:hAnsi="Arial" w:cs="Arial"/>
          <w:b/>
          <w:bCs/>
          <w:sz w:val="24"/>
          <w:szCs w:val="24"/>
        </w:rPr>
        <w:t>Eletrônico</w:t>
      </w:r>
      <w:proofErr w:type="spellEnd"/>
      <w:r w:rsidR="00DC0E40" w:rsidRPr="00910C2D">
        <w:rPr>
          <w:rFonts w:ascii="Arial" w:hAnsi="Arial" w:cs="Arial"/>
          <w:sz w:val="24"/>
          <w:szCs w:val="24"/>
        </w:rPr>
        <w:t xml:space="preserve">, para </w:t>
      </w:r>
      <w:proofErr w:type="spellStart"/>
      <w:r w:rsidR="00C2219C" w:rsidRPr="00910C2D">
        <w:rPr>
          <w:rFonts w:ascii="Arial" w:hAnsi="Arial" w:cs="Arial"/>
          <w:b/>
          <w:bCs/>
          <w:sz w:val="24"/>
          <w:szCs w:val="24"/>
        </w:rPr>
        <w:t>Aquisição</w:t>
      </w:r>
      <w:proofErr w:type="spellEnd"/>
      <w:r w:rsidR="00C2219C" w:rsidRPr="00910C2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C2219C" w:rsidRPr="00910C2D">
        <w:rPr>
          <w:rFonts w:ascii="Arial" w:hAnsi="Arial" w:cs="Arial"/>
          <w:b/>
          <w:bCs/>
          <w:sz w:val="24"/>
          <w:szCs w:val="24"/>
        </w:rPr>
        <w:t>parcelada</w:t>
      </w:r>
      <w:proofErr w:type="spellEnd"/>
      <w:r w:rsidR="00C2219C" w:rsidRPr="00910C2D">
        <w:rPr>
          <w:rFonts w:ascii="Arial" w:hAnsi="Arial" w:cs="Arial"/>
          <w:b/>
          <w:bCs/>
          <w:sz w:val="24"/>
          <w:szCs w:val="24"/>
        </w:rPr>
        <w:t xml:space="preserve"> de </w:t>
      </w:r>
      <w:proofErr w:type="spellStart"/>
      <w:r w:rsidR="00C2219C" w:rsidRPr="00910C2D">
        <w:rPr>
          <w:rFonts w:ascii="Arial" w:hAnsi="Arial" w:cs="Arial"/>
          <w:b/>
          <w:bCs/>
          <w:sz w:val="24"/>
          <w:szCs w:val="24"/>
        </w:rPr>
        <w:t>gêneros</w:t>
      </w:r>
      <w:proofErr w:type="spellEnd"/>
      <w:r w:rsidR="00C2219C" w:rsidRPr="00910C2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C2219C" w:rsidRPr="00910C2D">
        <w:rPr>
          <w:rFonts w:ascii="Arial" w:hAnsi="Arial" w:cs="Arial"/>
          <w:b/>
          <w:bCs/>
          <w:sz w:val="24"/>
          <w:szCs w:val="24"/>
        </w:rPr>
        <w:t>alimentícios</w:t>
      </w:r>
      <w:proofErr w:type="spellEnd"/>
      <w:r w:rsidR="00C2219C" w:rsidRPr="00910C2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C2219C" w:rsidRPr="00910C2D">
        <w:rPr>
          <w:rFonts w:ascii="Arial" w:hAnsi="Arial" w:cs="Arial"/>
          <w:b/>
          <w:bCs/>
          <w:sz w:val="24"/>
          <w:szCs w:val="24"/>
        </w:rPr>
        <w:t>destinados</w:t>
      </w:r>
      <w:proofErr w:type="spellEnd"/>
      <w:r w:rsidR="00C2219C" w:rsidRPr="00910C2D">
        <w:rPr>
          <w:rFonts w:ascii="Arial" w:hAnsi="Arial" w:cs="Arial"/>
          <w:b/>
          <w:bCs/>
          <w:sz w:val="24"/>
          <w:szCs w:val="24"/>
        </w:rPr>
        <w:t xml:space="preserve"> à merenda escolar</w:t>
      </w:r>
      <w:r w:rsidR="00DC0E40"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C0E40" w:rsidRPr="00910C2D">
        <w:rPr>
          <w:rFonts w:ascii="Arial" w:hAnsi="Arial" w:cs="Arial"/>
          <w:sz w:val="24"/>
          <w:szCs w:val="24"/>
        </w:rPr>
        <w:t>conforme</w:t>
      </w:r>
      <w:proofErr w:type="spellEnd"/>
      <w:r w:rsidR="00DC0E40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C0E40" w:rsidRPr="00910C2D">
        <w:rPr>
          <w:rFonts w:ascii="Arial" w:hAnsi="Arial" w:cs="Arial"/>
          <w:sz w:val="24"/>
          <w:szCs w:val="24"/>
        </w:rPr>
        <w:t>condições</w:t>
      </w:r>
      <w:proofErr w:type="spellEnd"/>
      <w:r w:rsidR="00DC0E40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C0E40" w:rsidRPr="00910C2D">
        <w:rPr>
          <w:rFonts w:ascii="Arial" w:hAnsi="Arial" w:cs="Arial"/>
          <w:sz w:val="24"/>
          <w:szCs w:val="24"/>
        </w:rPr>
        <w:t>estabelecidas</w:t>
      </w:r>
      <w:proofErr w:type="spellEnd"/>
      <w:r w:rsidR="00DC0E40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C0E40" w:rsidRPr="00910C2D">
        <w:rPr>
          <w:rFonts w:ascii="Arial" w:hAnsi="Arial" w:cs="Arial"/>
          <w:sz w:val="24"/>
          <w:szCs w:val="24"/>
        </w:rPr>
        <w:t>neste</w:t>
      </w:r>
      <w:proofErr w:type="spellEnd"/>
      <w:r w:rsidR="00DC0E40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C0E40" w:rsidRPr="00910C2D">
        <w:rPr>
          <w:rFonts w:ascii="Arial" w:hAnsi="Arial" w:cs="Arial"/>
          <w:sz w:val="24"/>
          <w:szCs w:val="24"/>
        </w:rPr>
        <w:t>Edital</w:t>
      </w:r>
      <w:proofErr w:type="spellEnd"/>
      <w:r w:rsidR="00DC0E40" w:rsidRPr="00910C2D">
        <w:rPr>
          <w:rFonts w:ascii="Arial" w:hAnsi="Arial" w:cs="Arial"/>
          <w:sz w:val="24"/>
          <w:szCs w:val="24"/>
        </w:rPr>
        <w:t>.</w:t>
      </w:r>
    </w:p>
    <w:p w14:paraId="59775C13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141D2B" w14:textId="64E8DA32" w:rsidR="005A691F" w:rsidRPr="00910C2D" w:rsidRDefault="00B765A3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10C2D">
        <w:rPr>
          <w:rFonts w:ascii="Arial" w:hAnsi="Arial" w:cs="Arial"/>
          <w:b/>
          <w:bCs/>
          <w:sz w:val="24"/>
          <w:szCs w:val="24"/>
        </w:rPr>
        <w:t xml:space="preserve">ABERTURA E JULGAMENTO DAS PROPOSTAS: </w:t>
      </w:r>
      <w:r w:rsidR="00D905FB">
        <w:rPr>
          <w:rFonts w:ascii="Arial" w:hAnsi="Arial" w:cs="Arial"/>
          <w:b/>
          <w:bCs/>
          <w:sz w:val="24"/>
          <w:szCs w:val="24"/>
        </w:rPr>
        <w:t>01</w:t>
      </w:r>
      <w:r w:rsidRPr="00910C2D">
        <w:rPr>
          <w:rFonts w:ascii="Arial" w:hAnsi="Arial" w:cs="Arial"/>
          <w:b/>
          <w:bCs/>
          <w:sz w:val="24"/>
          <w:szCs w:val="24"/>
        </w:rPr>
        <w:t>/</w:t>
      </w:r>
      <w:r w:rsidR="00D905FB">
        <w:rPr>
          <w:rFonts w:ascii="Arial" w:hAnsi="Arial" w:cs="Arial"/>
          <w:b/>
          <w:bCs/>
          <w:sz w:val="24"/>
          <w:szCs w:val="24"/>
        </w:rPr>
        <w:t>04</w:t>
      </w:r>
      <w:r w:rsidRPr="00910C2D">
        <w:rPr>
          <w:rFonts w:ascii="Arial" w:hAnsi="Arial" w:cs="Arial"/>
          <w:b/>
          <w:bCs/>
          <w:sz w:val="24"/>
          <w:szCs w:val="24"/>
        </w:rPr>
        <w:t xml:space="preserve">/2026 ÁS </w:t>
      </w:r>
      <w:r w:rsidR="00D905FB">
        <w:rPr>
          <w:rFonts w:ascii="Arial" w:hAnsi="Arial" w:cs="Arial"/>
          <w:b/>
          <w:bCs/>
          <w:sz w:val="24"/>
          <w:szCs w:val="24"/>
        </w:rPr>
        <w:t>08</w:t>
      </w:r>
      <w:r w:rsidRPr="00910C2D">
        <w:rPr>
          <w:rFonts w:ascii="Arial" w:hAnsi="Arial" w:cs="Arial"/>
          <w:b/>
          <w:bCs/>
          <w:sz w:val="24"/>
          <w:szCs w:val="24"/>
        </w:rPr>
        <w:t>:</w:t>
      </w:r>
      <w:r w:rsidR="00D905FB">
        <w:rPr>
          <w:rFonts w:ascii="Arial" w:hAnsi="Arial" w:cs="Arial"/>
          <w:b/>
          <w:bCs/>
          <w:sz w:val="24"/>
          <w:szCs w:val="24"/>
        </w:rPr>
        <w:t>00</w:t>
      </w:r>
      <w:r w:rsidRPr="00910C2D">
        <w:rPr>
          <w:rFonts w:ascii="Arial" w:hAnsi="Arial" w:cs="Arial"/>
          <w:b/>
          <w:bCs/>
          <w:sz w:val="24"/>
          <w:szCs w:val="24"/>
        </w:rPr>
        <w:t xml:space="preserve"> HORAS </w:t>
      </w:r>
    </w:p>
    <w:p w14:paraId="45AFD369" w14:textId="77777777" w:rsidR="005A691F" w:rsidRPr="00910C2D" w:rsidRDefault="00B765A3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10C2D">
        <w:rPr>
          <w:rFonts w:ascii="Arial" w:hAnsi="Arial" w:cs="Arial"/>
          <w:b/>
          <w:bCs/>
          <w:sz w:val="24"/>
          <w:szCs w:val="24"/>
        </w:rPr>
        <w:t xml:space="preserve">REFERÊNCIA DE TEMPO: </w:t>
      </w:r>
      <w:proofErr w:type="spellStart"/>
      <w:r w:rsidRPr="00910C2D">
        <w:rPr>
          <w:rFonts w:ascii="Arial" w:hAnsi="Arial" w:cs="Arial"/>
          <w:b/>
          <w:bCs/>
          <w:sz w:val="24"/>
          <w:szCs w:val="24"/>
        </w:rPr>
        <w:t>horário</w:t>
      </w:r>
      <w:proofErr w:type="spellEnd"/>
      <w:r w:rsidRPr="00910C2D">
        <w:rPr>
          <w:rFonts w:ascii="Arial" w:hAnsi="Arial" w:cs="Arial"/>
          <w:b/>
          <w:bCs/>
          <w:sz w:val="24"/>
          <w:szCs w:val="24"/>
        </w:rPr>
        <w:t xml:space="preserve"> de Brasília (DF).</w:t>
      </w:r>
    </w:p>
    <w:p w14:paraId="054E465A" w14:textId="77777777" w:rsidR="005A691F" w:rsidRPr="00910C2D" w:rsidRDefault="00B765A3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10C2D">
        <w:rPr>
          <w:rFonts w:ascii="Arial" w:hAnsi="Arial" w:cs="Arial"/>
          <w:b/>
          <w:bCs/>
          <w:sz w:val="24"/>
          <w:szCs w:val="24"/>
        </w:rPr>
        <w:t>LOCAL: Portal: LICITANET - www.licitanet.com.br</w:t>
      </w:r>
    </w:p>
    <w:p w14:paraId="26EDB10E" w14:textId="456FA3F4" w:rsidR="005A691F" w:rsidRPr="00910C2D" w:rsidRDefault="00B765A3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10C2D">
        <w:rPr>
          <w:rFonts w:ascii="Arial" w:hAnsi="Arial" w:cs="Arial"/>
          <w:b/>
          <w:bCs/>
          <w:sz w:val="24"/>
          <w:szCs w:val="24"/>
        </w:rPr>
        <w:t xml:space="preserve">MODO DE DISPUTA: </w:t>
      </w:r>
      <w:r w:rsidR="006D6C2D" w:rsidRPr="00910C2D">
        <w:rPr>
          <w:rFonts w:ascii="Arial" w:hAnsi="Arial" w:cs="Arial"/>
          <w:b/>
          <w:bCs/>
          <w:sz w:val="24"/>
          <w:szCs w:val="24"/>
        </w:rPr>
        <w:t>Aberto.</w:t>
      </w:r>
    </w:p>
    <w:p w14:paraId="470C97B1" w14:textId="77777777" w:rsidR="006D6C2D" w:rsidRPr="00910C2D" w:rsidRDefault="006D6C2D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F7BA80" w14:textId="3D86FA2B" w:rsidR="006D6C2D" w:rsidRPr="00910C2D" w:rsidRDefault="006D6C2D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10C2D">
        <w:rPr>
          <w:rFonts w:ascii="Arial" w:hAnsi="Arial" w:cs="Arial"/>
          <w:b/>
          <w:bCs/>
          <w:sz w:val="24"/>
          <w:szCs w:val="24"/>
        </w:rPr>
        <w:t>DO OBJETO</w:t>
      </w:r>
    </w:p>
    <w:p w14:paraId="223C0D71" w14:textId="77777777" w:rsidR="004B4A61" w:rsidRPr="00910C2D" w:rsidRDefault="004B4A61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C6A58E" w14:textId="4A6B4529" w:rsidR="005A691F" w:rsidRPr="00910C2D" w:rsidRDefault="00B765A3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C2D">
        <w:rPr>
          <w:rFonts w:ascii="Arial" w:hAnsi="Arial" w:cs="Arial"/>
          <w:sz w:val="24"/>
          <w:szCs w:val="24"/>
        </w:rPr>
        <w:t xml:space="preserve">1.1 O </w:t>
      </w:r>
      <w:proofErr w:type="spellStart"/>
      <w:r w:rsidRPr="00910C2D">
        <w:rPr>
          <w:rFonts w:ascii="Arial" w:hAnsi="Arial" w:cs="Arial"/>
          <w:sz w:val="24"/>
          <w:szCs w:val="24"/>
        </w:rPr>
        <w:t>presente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pregão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eletrônico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tem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por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objeto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Aquisição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parcelada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gêneros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alimentícios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destinados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ao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atendimento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da merenda escolar da rede municipal de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ensino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compreendendo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alimentos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in natura,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industrializados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carnes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laticínios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panificados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cereais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massas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condimentos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polpas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demais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itens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necessários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ao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preparo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da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alimentação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escolar,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conforme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especificações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quantitativos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condições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estabelecidas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neste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Termo</w:t>
      </w:r>
      <w:proofErr w:type="spellEnd"/>
      <w:r w:rsidR="0042259E" w:rsidRPr="00910C2D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42259E" w:rsidRPr="00910C2D">
        <w:rPr>
          <w:rFonts w:ascii="Arial" w:hAnsi="Arial" w:cs="Arial"/>
          <w:sz w:val="24"/>
          <w:szCs w:val="24"/>
        </w:rPr>
        <w:t>Referência</w:t>
      </w:r>
      <w:proofErr w:type="spellEnd"/>
      <w:r w:rsidRPr="00910C2D">
        <w:rPr>
          <w:rFonts w:ascii="Arial" w:hAnsi="Arial" w:cs="Arial"/>
          <w:sz w:val="24"/>
          <w:szCs w:val="24"/>
        </w:rPr>
        <w:t>.</w:t>
      </w:r>
    </w:p>
    <w:p w14:paraId="04CA259C" w14:textId="1CE9DC10" w:rsidR="005A691F" w:rsidRDefault="00B765A3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C2D">
        <w:rPr>
          <w:rFonts w:ascii="Arial" w:hAnsi="Arial" w:cs="Arial"/>
          <w:sz w:val="24"/>
          <w:szCs w:val="24"/>
        </w:rPr>
        <w:t xml:space="preserve">1.2 A </w:t>
      </w:r>
      <w:proofErr w:type="spellStart"/>
      <w:r w:rsidRPr="00910C2D">
        <w:rPr>
          <w:rFonts w:ascii="Arial" w:hAnsi="Arial" w:cs="Arial"/>
          <w:sz w:val="24"/>
          <w:szCs w:val="24"/>
        </w:rPr>
        <w:t>licitação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tem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r w:rsidR="0042259E" w:rsidRPr="00910C2D">
        <w:rPr>
          <w:rFonts w:ascii="Arial" w:hAnsi="Arial" w:cs="Arial"/>
          <w:sz w:val="24"/>
          <w:szCs w:val="24"/>
        </w:rPr>
        <w:t>7</w:t>
      </w:r>
      <w:r w:rsidR="00C437F1">
        <w:rPr>
          <w:rFonts w:ascii="Arial" w:hAnsi="Arial" w:cs="Arial"/>
          <w:sz w:val="24"/>
          <w:szCs w:val="24"/>
        </w:rPr>
        <w:t>8</w:t>
      </w:r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itens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10C2D">
        <w:rPr>
          <w:rFonts w:ascii="Arial" w:hAnsi="Arial" w:cs="Arial"/>
          <w:sz w:val="24"/>
          <w:szCs w:val="24"/>
        </w:rPr>
        <w:t>sendo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que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critério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910C2D">
        <w:rPr>
          <w:rFonts w:ascii="Arial" w:hAnsi="Arial" w:cs="Arial"/>
          <w:sz w:val="24"/>
          <w:szCs w:val="24"/>
        </w:rPr>
        <w:t>julgamento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adotado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será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o de MENOR PREÇO POR ITEM </w:t>
      </w:r>
      <w:proofErr w:type="spellStart"/>
      <w:r w:rsidRPr="00910C2D">
        <w:rPr>
          <w:rFonts w:ascii="Arial" w:hAnsi="Arial" w:cs="Arial"/>
          <w:sz w:val="24"/>
          <w:szCs w:val="24"/>
        </w:rPr>
        <w:t>por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item, </w:t>
      </w:r>
      <w:proofErr w:type="spellStart"/>
      <w:r w:rsidRPr="00910C2D">
        <w:rPr>
          <w:rFonts w:ascii="Arial" w:hAnsi="Arial" w:cs="Arial"/>
          <w:sz w:val="24"/>
          <w:szCs w:val="24"/>
        </w:rPr>
        <w:t>observadas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as </w:t>
      </w:r>
      <w:proofErr w:type="spellStart"/>
      <w:r w:rsidRPr="00910C2D">
        <w:rPr>
          <w:rFonts w:ascii="Arial" w:hAnsi="Arial" w:cs="Arial"/>
          <w:sz w:val="24"/>
          <w:szCs w:val="24"/>
        </w:rPr>
        <w:t>exigências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contidas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neste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Edital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910C2D">
        <w:rPr>
          <w:rFonts w:ascii="Arial" w:hAnsi="Arial" w:cs="Arial"/>
          <w:sz w:val="24"/>
          <w:szCs w:val="24"/>
        </w:rPr>
        <w:t>seus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Anexos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quanto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às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especificações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910C2D">
        <w:rPr>
          <w:rFonts w:ascii="Arial" w:hAnsi="Arial" w:cs="Arial"/>
          <w:sz w:val="24"/>
          <w:szCs w:val="24"/>
        </w:rPr>
        <w:t>objeto</w:t>
      </w:r>
      <w:proofErr w:type="spellEnd"/>
      <w:r w:rsidRPr="00910C2D">
        <w:rPr>
          <w:rFonts w:ascii="Arial" w:hAnsi="Arial" w:cs="Arial"/>
          <w:sz w:val="24"/>
          <w:szCs w:val="24"/>
        </w:rPr>
        <w:t>.</w:t>
      </w:r>
    </w:p>
    <w:p w14:paraId="5C88D42F" w14:textId="09E81711" w:rsidR="005D531C" w:rsidRPr="005D531C" w:rsidRDefault="005D531C" w:rsidP="005D531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5D531C">
        <w:rPr>
          <w:rFonts w:ascii="Arial" w:hAnsi="Arial" w:cs="Arial"/>
          <w:sz w:val="24"/>
          <w:szCs w:val="24"/>
          <w:lang w:val="pt-BR"/>
        </w:rPr>
        <w:t>1.</w:t>
      </w:r>
      <w:r>
        <w:rPr>
          <w:rFonts w:ascii="Arial" w:hAnsi="Arial" w:cs="Arial"/>
          <w:sz w:val="24"/>
          <w:szCs w:val="24"/>
          <w:lang w:val="pt-BR"/>
        </w:rPr>
        <w:t>3</w:t>
      </w:r>
      <w:r w:rsidRPr="005D531C">
        <w:rPr>
          <w:rFonts w:ascii="Arial" w:hAnsi="Arial" w:cs="Arial"/>
          <w:sz w:val="24"/>
          <w:szCs w:val="24"/>
          <w:lang w:val="pt-BR"/>
        </w:rPr>
        <w:t xml:space="preserve"> A licitação será realizada com </w:t>
      </w:r>
      <w:r w:rsidRPr="005D531C">
        <w:rPr>
          <w:rFonts w:ascii="Arial" w:hAnsi="Arial" w:cs="Arial"/>
          <w:b/>
          <w:bCs/>
          <w:sz w:val="24"/>
          <w:szCs w:val="24"/>
          <w:lang w:val="pt-BR"/>
        </w:rPr>
        <w:t>critério de julgamento pelo menor preço por item</w:t>
      </w:r>
      <w:r w:rsidRPr="005D531C">
        <w:rPr>
          <w:rFonts w:ascii="Arial" w:hAnsi="Arial" w:cs="Arial"/>
          <w:sz w:val="24"/>
          <w:szCs w:val="24"/>
          <w:lang w:val="pt-BR"/>
        </w:rPr>
        <w:t>, considerando a natureza diversificada dos produtos alimentícios a serem adquiridos, bem como a necessidade de ampliar a competitividade do certame, possibilitando a participação de fornecedores especializados em diferentes segmentos do mercado alimentício, tais como hortifrutigranjeiros, carnes, laticínios e gêneros secos.</w:t>
      </w:r>
    </w:p>
    <w:p w14:paraId="0840E625" w14:textId="7E49F2CD" w:rsidR="005D531C" w:rsidRPr="005D531C" w:rsidRDefault="005D531C" w:rsidP="005D531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5D531C">
        <w:rPr>
          <w:rFonts w:ascii="Arial" w:hAnsi="Arial" w:cs="Arial"/>
          <w:sz w:val="24"/>
          <w:szCs w:val="24"/>
          <w:lang w:val="pt-BR"/>
        </w:rPr>
        <w:t>1.</w:t>
      </w:r>
      <w:r>
        <w:rPr>
          <w:rFonts w:ascii="Arial" w:hAnsi="Arial" w:cs="Arial"/>
          <w:sz w:val="24"/>
          <w:szCs w:val="24"/>
          <w:lang w:val="pt-BR"/>
        </w:rPr>
        <w:t>4</w:t>
      </w:r>
      <w:r w:rsidRPr="005D531C">
        <w:rPr>
          <w:rFonts w:ascii="Arial" w:hAnsi="Arial" w:cs="Arial"/>
          <w:sz w:val="24"/>
          <w:szCs w:val="24"/>
          <w:lang w:val="pt-BR"/>
        </w:rPr>
        <w:t xml:space="preserve"> A adoção do julgamento por item busca ainda:</w:t>
      </w:r>
    </w:p>
    <w:p w14:paraId="3CC9CF77" w14:textId="77777777" w:rsidR="005D531C" w:rsidRPr="005D531C" w:rsidRDefault="005D531C" w:rsidP="005D531C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5D531C">
        <w:rPr>
          <w:rFonts w:ascii="Arial" w:hAnsi="Arial" w:cs="Arial"/>
          <w:sz w:val="24"/>
          <w:szCs w:val="24"/>
          <w:lang w:val="pt-BR"/>
        </w:rPr>
        <w:t>ampliar a competitividade;</w:t>
      </w:r>
    </w:p>
    <w:p w14:paraId="2528E0A6" w14:textId="77777777" w:rsidR="005D531C" w:rsidRPr="005D531C" w:rsidRDefault="005D531C" w:rsidP="005D531C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5D531C">
        <w:rPr>
          <w:rFonts w:ascii="Arial" w:hAnsi="Arial" w:cs="Arial"/>
          <w:sz w:val="24"/>
          <w:szCs w:val="24"/>
          <w:lang w:val="pt-BR"/>
        </w:rPr>
        <w:t>evitar restrição à participação de fornecedores;</w:t>
      </w:r>
    </w:p>
    <w:p w14:paraId="2C3F00AB" w14:textId="77777777" w:rsidR="005D531C" w:rsidRPr="005D531C" w:rsidRDefault="005D531C" w:rsidP="005D531C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5D531C">
        <w:rPr>
          <w:rFonts w:ascii="Arial" w:hAnsi="Arial" w:cs="Arial"/>
          <w:sz w:val="24"/>
          <w:szCs w:val="24"/>
          <w:lang w:val="pt-BR"/>
        </w:rPr>
        <w:t>permitir a obtenção da proposta mais vantajosa para a Administração;</w:t>
      </w:r>
    </w:p>
    <w:p w14:paraId="08097B16" w14:textId="77777777" w:rsidR="005D531C" w:rsidRPr="005D531C" w:rsidRDefault="005D531C" w:rsidP="005D531C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5D531C">
        <w:rPr>
          <w:rFonts w:ascii="Arial" w:hAnsi="Arial" w:cs="Arial"/>
          <w:sz w:val="24"/>
          <w:szCs w:val="24"/>
          <w:lang w:val="pt-BR"/>
        </w:rPr>
        <w:t>reduzir riscos de desabastecimento decorrentes de eventual incapacidade de fornecimento integral por um único fornecedor.</w:t>
      </w:r>
    </w:p>
    <w:p w14:paraId="00D45424" w14:textId="77777777" w:rsidR="005D531C" w:rsidRPr="00910C2D" w:rsidRDefault="005D531C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A119029" w14:textId="2C11A058" w:rsidR="005A691F" w:rsidRPr="00910C2D" w:rsidRDefault="00B765A3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C2D">
        <w:rPr>
          <w:rFonts w:ascii="Arial" w:hAnsi="Arial" w:cs="Arial"/>
          <w:sz w:val="24"/>
          <w:szCs w:val="24"/>
        </w:rPr>
        <w:t>1.</w:t>
      </w:r>
      <w:r w:rsidR="005D531C">
        <w:rPr>
          <w:rFonts w:ascii="Arial" w:hAnsi="Arial" w:cs="Arial"/>
          <w:sz w:val="24"/>
          <w:szCs w:val="24"/>
        </w:rPr>
        <w:t xml:space="preserve">5 </w:t>
      </w:r>
      <w:proofErr w:type="spellStart"/>
      <w:r w:rsidRPr="00910C2D">
        <w:rPr>
          <w:rFonts w:ascii="Arial" w:hAnsi="Arial" w:cs="Arial"/>
          <w:sz w:val="24"/>
          <w:szCs w:val="24"/>
        </w:rPr>
        <w:t>Havendo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divergência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entre as </w:t>
      </w:r>
      <w:proofErr w:type="spellStart"/>
      <w:r w:rsidRPr="00910C2D">
        <w:rPr>
          <w:rFonts w:ascii="Arial" w:hAnsi="Arial" w:cs="Arial"/>
          <w:sz w:val="24"/>
          <w:szCs w:val="24"/>
        </w:rPr>
        <w:t>especificações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descritas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neste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Edital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e as </w:t>
      </w:r>
      <w:proofErr w:type="spellStart"/>
      <w:r w:rsidRPr="00910C2D">
        <w:rPr>
          <w:rFonts w:ascii="Arial" w:hAnsi="Arial" w:cs="Arial"/>
          <w:sz w:val="24"/>
          <w:szCs w:val="24"/>
        </w:rPr>
        <w:t>lançadas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no site www.licitanet.com.br, </w:t>
      </w:r>
      <w:proofErr w:type="spellStart"/>
      <w:r w:rsidRPr="00910C2D">
        <w:rPr>
          <w:rFonts w:ascii="Arial" w:hAnsi="Arial" w:cs="Arial"/>
          <w:sz w:val="24"/>
          <w:szCs w:val="24"/>
        </w:rPr>
        <w:t>prevalecerão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as do </w:t>
      </w:r>
      <w:proofErr w:type="spellStart"/>
      <w:r w:rsidRPr="00910C2D">
        <w:rPr>
          <w:rFonts w:ascii="Arial" w:hAnsi="Arial" w:cs="Arial"/>
          <w:sz w:val="24"/>
          <w:szCs w:val="24"/>
        </w:rPr>
        <w:t>edital</w:t>
      </w:r>
      <w:proofErr w:type="spellEnd"/>
      <w:r w:rsidRPr="00910C2D">
        <w:rPr>
          <w:rFonts w:ascii="Arial" w:hAnsi="Arial" w:cs="Arial"/>
          <w:sz w:val="24"/>
          <w:szCs w:val="24"/>
        </w:rPr>
        <w:t>.</w:t>
      </w:r>
    </w:p>
    <w:p w14:paraId="6ED46177" w14:textId="7E3814D7" w:rsidR="005A691F" w:rsidRPr="00910C2D" w:rsidRDefault="006D6C2D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C2D">
        <w:rPr>
          <w:rFonts w:ascii="Arial" w:hAnsi="Arial" w:cs="Arial"/>
          <w:sz w:val="24"/>
          <w:szCs w:val="24"/>
        </w:rPr>
        <w:t xml:space="preserve"> </w:t>
      </w:r>
    </w:p>
    <w:p w14:paraId="1D0C3B2C" w14:textId="321B6A5D" w:rsidR="006D6C2D" w:rsidRPr="000C0CAF" w:rsidRDefault="006D6C2D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0CAF">
        <w:rPr>
          <w:rFonts w:ascii="Arial" w:hAnsi="Arial" w:cs="Arial"/>
          <w:b/>
          <w:bCs/>
          <w:sz w:val="24"/>
          <w:szCs w:val="24"/>
        </w:rPr>
        <w:t>DO VALOR ESTIMADO</w:t>
      </w:r>
    </w:p>
    <w:p w14:paraId="17645779" w14:textId="77777777" w:rsidR="006D6C2D" w:rsidRPr="000C0CAF" w:rsidRDefault="006D6C2D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4B4275" w14:textId="7F5DEBC8" w:rsidR="00711D55" w:rsidRPr="000C0CAF" w:rsidRDefault="006D6C2D" w:rsidP="00711D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0CAF">
        <w:rPr>
          <w:rFonts w:ascii="Arial" w:hAnsi="Arial" w:cs="Arial"/>
          <w:sz w:val="24"/>
          <w:szCs w:val="24"/>
        </w:rPr>
        <w:t xml:space="preserve">2.1 O valor </w:t>
      </w:r>
      <w:proofErr w:type="spellStart"/>
      <w:r w:rsidRPr="000C0CAF">
        <w:rPr>
          <w:rFonts w:ascii="Arial" w:hAnsi="Arial" w:cs="Arial"/>
          <w:sz w:val="24"/>
          <w:szCs w:val="24"/>
        </w:rPr>
        <w:t>estimado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0C0CAF">
        <w:rPr>
          <w:rFonts w:ascii="Arial" w:hAnsi="Arial" w:cs="Arial"/>
          <w:sz w:val="24"/>
          <w:szCs w:val="24"/>
        </w:rPr>
        <w:t>contratação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é de </w:t>
      </w:r>
      <w:r w:rsidR="00B16A23" w:rsidRPr="000C0CAF">
        <w:rPr>
          <w:rFonts w:ascii="Arial" w:eastAsia="Arial" w:hAnsi="Arial" w:cs="Arial"/>
          <w:b/>
          <w:bCs/>
          <w:sz w:val="24"/>
          <w:szCs w:val="24"/>
        </w:rPr>
        <w:t>R$ 1.040.392,27</w:t>
      </w:r>
      <w:r w:rsidR="00B16A23" w:rsidRPr="000C0CAF">
        <w:rPr>
          <w:rFonts w:ascii="Arial" w:hAnsi="Arial" w:cs="Arial"/>
          <w:b/>
          <w:bCs/>
          <w:sz w:val="24"/>
          <w:szCs w:val="24"/>
        </w:rPr>
        <w:t xml:space="preserve"> </w:t>
      </w:r>
      <w:r w:rsidR="00711D55" w:rsidRPr="000C0CAF">
        <w:rPr>
          <w:rFonts w:ascii="Arial" w:hAnsi="Arial" w:cs="Arial"/>
          <w:b/>
          <w:bCs/>
          <w:sz w:val="24"/>
          <w:szCs w:val="24"/>
        </w:rPr>
        <w:t>(</w:t>
      </w:r>
      <w:r w:rsidR="000C0CAF" w:rsidRPr="000C0CAF">
        <w:rPr>
          <w:rFonts w:ascii="Arial" w:hAnsi="Arial" w:cs="Arial"/>
          <w:b/>
          <w:bCs/>
          <w:sz w:val="24"/>
          <w:szCs w:val="24"/>
        </w:rPr>
        <w:t xml:space="preserve">um </w:t>
      </w:r>
      <w:proofErr w:type="spellStart"/>
      <w:r w:rsidR="000C0CAF" w:rsidRPr="000C0CAF">
        <w:rPr>
          <w:rFonts w:ascii="Arial" w:hAnsi="Arial" w:cs="Arial"/>
          <w:b/>
          <w:bCs/>
          <w:sz w:val="24"/>
          <w:szCs w:val="24"/>
        </w:rPr>
        <w:t>milhão</w:t>
      </w:r>
      <w:proofErr w:type="spellEnd"/>
      <w:r w:rsidR="000C0CAF" w:rsidRPr="000C0CAF">
        <w:rPr>
          <w:rFonts w:ascii="Arial" w:hAnsi="Arial" w:cs="Arial"/>
          <w:b/>
          <w:bCs/>
          <w:sz w:val="24"/>
          <w:szCs w:val="24"/>
        </w:rPr>
        <w:t xml:space="preserve"> e </w:t>
      </w:r>
      <w:proofErr w:type="spellStart"/>
      <w:r w:rsidR="000C0CAF" w:rsidRPr="000C0CAF">
        <w:rPr>
          <w:rFonts w:ascii="Arial" w:hAnsi="Arial" w:cs="Arial"/>
          <w:b/>
          <w:bCs/>
          <w:sz w:val="24"/>
          <w:szCs w:val="24"/>
        </w:rPr>
        <w:t>quarenta</w:t>
      </w:r>
      <w:proofErr w:type="spellEnd"/>
      <w:r w:rsidR="000C0CAF" w:rsidRPr="000C0CAF">
        <w:rPr>
          <w:rFonts w:ascii="Arial" w:hAnsi="Arial" w:cs="Arial"/>
          <w:b/>
          <w:bCs/>
          <w:sz w:val="24"/>
          <w:szCs w:val="24"/>
        </w:rPr>
        <w:t xml:space="preserve"> mil e </w:t>
      </w:r>
      <w:proofErr w:type="spellStart"/>
      <w:r w:rsidR="000C0CAF" w:rsidRPr="000C0CAF">
        <w:rPr>
          <w:rFonts w:ascii="Arial" w:hAnsi="Arial" w:cs="Arial"/>
          <w:b/>
          <w:bCs/>
          <w:sz w:val="24"/>
          <w:szCs w:val="24"/>
        </w:rPr>
        <w:t>trezentos</w:t>
      </w:r>
      <w:proofErr w:type="spellEnd"/>
      <w:r w:rsidR="000C0CAF" w:rsidRPr="000C0CAF">
        <w:rPr>
          <w:rFonts w:ascii="Arial" w:hAnsi="Arial" w:cs="Arial"/>
          <w:b/>
          <w:bCs/>
          <w:sz w:val="24"/>
          <w:szCs w:val="24"/>
        </w:rPr>
        <w:t xml:space="preserve"> e </w:t>
      </w:r>
      <w:proofErr w:type="spellStart"/>
      <w:r w:rsidR="000C0CAF" w:rsidRPr="000C0CAF">
        <w:rPr>
          <w:rFonts w:ascii="Arial" w:hAnsi="Arial" w:cs="Arial"/>
          <w:b/>
          <w:bCs/>
          <w:sz w:val="24"/>
          <w:szCs w:val="24"/>
        </w:rPr>
        <w:t>noventa</w:t>
      </w:r>
      <w:proofErr w:type="spellEnd"/>
      <w:r w:rsidR="000C0CAF" w:rsidRPr="000C0CAF">
        <w:rPr>
          <w:rFonts w:ascii="Arial" w:hAnsi="Arial" w:cs="Arial"/>
          <w:b/>
          <w:bCs/>
          <w:sz w:val="24"/>
          <w:szCs w:val="24"/>
        </w:rPr>
        <w:t xml:space="preserve"> e </w:t>
      </w:r>
      <w:proofErr w:type="spellStart"/>
      <w:r w:rsidR="000C0CAF" w:rsidRPr="000C0CAF">
        <w:rPr>
          <w:rFonts w:ascii="Arial" w:hAnsi="Arial" w:cs="Arial"/>
          <w:b/>
          <w:bCs/>
          <w:sz w:val="24"/>
          <w:szCs w:val="24"/>
        </w:rPr>
        <w:t>dois</w:t>
      </w:r>
      <w:proofErr w:type="spellEnd"/>
      <w:r w:rsidR="000C0CAF" w:rsidRPr="000C0CAF">
        <w:rPr>
          <w:rFonts w:ascii="Arial" w:hAnsi="Arial" w:cs="Arial"/>
          <w:b/>
          <w:bCs/>
          <w:sz w:val="24"/>
          <w:szCs w:val="24"/>
        </w:rPr>
        <w:t xml:space="preserve"> reais e </w:t>
      </w:r>
      <w:proofErr w:type="spellStart"/>
      <w:r w:rsidR="000C0CAF" w:rsidRPr="000C0CAF">
        <w:rPr>
          <w:rFonts w:ascii="Arial" w:hAnsi="Arial" w:cs="Arial"/>
          <w:b/>
          <w:bCs/>
          <w:sz w:val="24"/>
          <w:szCs w:val="24"/>
        </w:rPr>
        <w:t>vinte</w:t>
      </w:r>
      <w:proofErr w:type="spellEnd"/>
      <w:r w:rsidR="000C0CAF" w:rsidRPr="000C0CAF">
        <w:rPr>
          <w:rFonts w:ascii="Arial" w:hAnsi="Arial" w:cs="Arial"/>
          <w:b/>
          <w:bCs/>
          <w:sz w:val="24"/>
          <w:szCs w:val="24"/>
        </w:rPr>
        <w:t xml:space="preserve"> e </w:t>
      </w:r>
      <w:proofErr w:type="spellStart"/>
      <w:r w:rsidR="000C0CAF" w:rsidRPr="000C0CAF">
        <w:rPr>
          <w:rFonts w:ascii="Arial" w:hAnsi="Arial" w:cs="Arial"/>
          <w:b/>
          <w:bCs/>
          <w:sz w:val="24"/>
          <w:szCs w:val="24"/>
        </w:rPr>
        <w:t>sete</w:t>
      </w:r>
      <w:proofErr w:type="spellEnd"/>
      <w:r w:rsidR="000C0CAF" w:rsidRPr="000C0CAF">
        <w:rPr>
          <w:rFonts w:ascii="Arial" w:hAnsi="Arial" w:cs="Arial"/>
          <w:b/>
          <w:bCs/>
          <w:sz w:val="24"/>
          <w:szCs w:val="24"/>
        </w:rPr>
        <w:t xml:space="preserve"> centavos</w:t>
      </w:r>
      <w:r w:rsidR="00711D55" w:rsidRPr="000C0CAF">
        <w:rPr>
          <w:rFonts w:ascii="Arial" w:hAnsi="Arial" w:cs="Arial"/>
          <w:b/>
          <w:bCs/>
          <w:sz w:val="24"/>
          <w:szCs w:val="24"/>
        </w:rPr>
        <w:t>)</w:t>
      </w:r>
      <w:r w:rsidR="00711D55" w:rsidRPr="000C0CAF">
        <w:rPr>
          <w:rFonts w:ascii="Arial" w:hAnsi="Arial" w:cs="Arial"/>
          <w:sz w:val="24"/>
          <w:szCs w:val="24"/>
        </w:rPr>
        <w:t>.</w:t>
      </w:r>
    </w:p>
    <w:p w14:paraId="33AE9326" w14:textId="5156F93C" w:rsidR="005A691F" w:rsidRPr="00910C2D" w:rsidRDefault="006D6C2D" w:rsidP="00711D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0CAF">
        <w:rPr>
          <w:rFonts w:ascii="Arial" w:hAnsi="Arial" w:cs="Arial"/>
          <w:sz w:val="24"/>
          <w:szCs w:val="24"/>
        </w:rPr>
        <w:t xml:space="preserve">2.2 Este valor </w:t>
      </w:r>
      <w:proofErr w:type="spellStart"/>
      <w:r w:rsidRPr="000C0CAF">
        <w:rPr>
          <w:rFonts w:ascii="Arial" w:hAnsi="Arial" w:cs="Arial"/>
          <w:sz w:val="24"/>
          <w:szCs w:val="24"/>
        </w:rPr>
        <w:t>corresponde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0C0CAF">
        <w:rPr>
          <w:rFonts w:ascii="Arial" w:hAnsi="Arial" w:cs="Arial"/>
          <w:sz w:val="24"/>
          <w:szCs w:val="24"/>
        </w:rPr>
        <w:t>média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0C0CAF">
        <w:rPr>
          <w:rFonts w:ascii="Arial" w:hAnsi="Arial" w:cs="Arial"/>
          <w:sz w:val="24"/>
          <w:szCs w:val="24"/>
        </w:rPr>
        <w:t>orçamentos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0CAF">
        <w:rPr>
          <w:rFonts w:ascii="Arial" w:hAnsi="Arial" w:cs="Arial"/>
          <w:sz w:val="24"/>
          <w:szCs w:val="24"/>
        </w:rPr>
        <w:t>obtidos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0CAF">
        <w:rPr>
          <w:rFonts w:ascii="Arial" w:hAnsi="Arial" w:cs="Arial"/>
          <w:sz w:val="24"/>
          <w:szCs w:val="24"/>
        </w:rPr>
        <w:t>através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0C0CAF">
        <w:rPr>
          <w:rFonts w:ascii="Arial" w:hAnsi="Arial" w:cs="Arial"/>
          <w:sz w:val="24"/>
          <w:szCs w:val="24"/>
        </w:rPr>
        <w:t>pesquisa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0C0CAF">
        <w:rPr>
          <w:rFonts w:ascii="Arial" w:hAnsi="Arial" w:cs="Arial"/>
          <w:sz w:val="24"/>
          <w:szCs w:val="24"/>
        </w:rPr>
        <w:t>preço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0C0CAF">
        <w:rPr>
          <w:rFonts w:ascii="Arial" w:hAnsi="Arial" w:cs="Arial"/>
          <w:sz w:val="24"/>
          <w:szCs w:val="24"/>
        </w:rPr>
        <w:t>comercio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local, </w:t>
      </w:r>
      <w:proofErr w:type="spellStart"/>
      <w:r w:rsidRPr="000C0CAF">
        <w:rPr>
          <w:rFonts w:ascii="Arial" w:hAnsi="Arial" w:cs="Arial"/>
          <w:sz w:val="24"/>
          <w:szCs w:val="24"/>
        </w:rPr>
        <w:t>correspondente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0CAF">
        <w:rPr>
          <w:rFonts w:ascii="Arial" w:hAnsi="Arial" w:cs="Arial"/>
          <w:sz w:val="24"/>
          <w:szCs w:val="24"/>
        </w:rPr>
        <w:t>ao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0CAF">
        <w:rPr>
          <w:rFonts w:ascii="Arial" w:hAnsi="Arial" w:cs="Arial"/>
          <w:sz w:val="24"/>
          <w:szCs w:val="24"/>
        </w:rPr>
        <w:t>objeto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0CAF">
        <w:rPr>
          <w:rFonts w:ascii="Arial" w:hAnsi="Arial" w:cs="Arial"/>
          <w:sz w:val="24"/>
          <w:szCs w:val="24"/>
        </w:rPr>
        <w:t>desta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0CAF">
        <w:rPr>
          <w:rFonts w:ascii="Arial" w:hAnsi="Arial" w:cs="Arial"/>
          <w:sz w:val="24"/>
          <w:szCs w:val="24"/>
        </w:rPr>
        <w:t>licitação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0CAF">
        <w:rPr>
          <w:rFonts w:ascii="Arial" w:hAnsi="Arial" w:cs="Arial"/>
          <w:sz w:val="24"/>
          <w:szCs w:val="24"/>
        </w:rPr>
        <w:t>conforme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0CAF">
        <w:rPr>
          <w:rFonts w:ascii="Arial" w:hAnsi="Arial" w:cs="Arial"/>
          <w:sz w:val="24"/>
          <w:szCs w:val="24"/>
        </w:rPr>
        <w:t>consta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0C0CAF">
        <w:rPr>
          <w:rFonts w:ascii="Arial" w:hAnsi="Arial" w:cs="Arial"/>
          <w:sz w:val="24"/>
          <w:szCs w:val="24"/>
        </w:rPr>
        <w:t>processo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0CAF">
        <w:rPr>
          <w:rFonts w:ascii="Arial" w:hAnsi="Arial" w:cs="Arial"/>
          <w:sz w:val="24"/>
          <w:szCs w:val="24"/>
        </w:rPr>
        <w:t>administrativo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n° </w:t>
      </w:r>
      <w:r w:rsidR="00E57630" w:rsidRPr="000C0CAF">
        <w:rPr>
          <w:rFonts w:ascii="Arial" w:hAnsi="Arial" w:cs="Arial"/>
          <w:sz w:val="24"/>
          <w:szCs w:val="24"/>
        </w:rPr>
        <w:t>165/2026</w:t>
      </w:r>
      <w:r w:rsidRPr="000C0CAF">
        <w:rPr>
          <w:rFonts w:ascii="Arial" w:hAnsi="Arial" w:cs="Arial"/>
          <w:sz w:val="24"/>
          <w:szCs w:val="24"/>
        </w:rPr>
        <w:t xml:space="preserve">. Conforme o </w:t>
      </w:r>
      <w:proofErr w:type="spellStart"/>
      <w:r w:rsidRPr="000C0CAF">
        <w:rPr>
          <w:rFonts w:ascii="Arial" w:hAnsi="Arial" w:cs="Arial"/>
          <w:sz w:val="24"/>
          <w:szCs w:val="24"/>
        </w:rPr>
        <w:t>inciso</w:t>
      </w:r>
      <w:proofErr w:type="spellEnd"/>
      <w:r w:rsidRPr="000C0CAF">
        <w:rPr>
          <w:rFonts w:ascii="Arial" w:hAnsi="Arial" w:cs="Arial"/>
          <w:sz w:val="24"/>
          <w:szCs w:val="24"/>
        </w:rPr>
        <w:t xml:space="preserve"> I </w:t>
      </w:r>
      <w:proofErr w:type="gramStart"/>
      <w:r w:rsidRPr="000C0CAF">
        <w:rPr>
          <w:rFonts w:ascii="Arial" w:hAnsi="Arial" w:cs="Arial"/>
          <w:sz w:val="24"/>
          <w:szCs w:val="24"/>
        </w:rPr>
        <w:t>a</w:t>
      </w:r>
      <w:proofErr w:type="gramEnd"/>
      <w:r w:rsidRPr="000C0CAF">
        <w:rPr>
          <w:rFonts w:ascii="Arial" w:hAnsi="Arial" w:cs="Arial"/>
          <w:sz w:val="24"/>
          <w:szCs w:val="24"/>
        </w:rPr>
        <w:t xml:space="preserve"> V</w:t>
      </w:r>
      <w:r w:rsidRPr="00910C2D">
        <w:rPr>
          <w:rFonts w:ascii="Arial" w:hAnsi="Arial" w:cs="Arial"/>
          <w:sz w:val="24"/>
          <w:szCs w:val="24"/>
        </w:rPr>
        <w:t xml:space="preserve"> do art. 23 da Lei 14.133/2021.</w:t>
      </w:r>
    </w:p>
    <w:p w14:paraId="4B4FF7F7" w14:textId="15CD4431" w:rsidR="005A691F" w:rsidRPr="00910C2D" w:rsidRDefault="006D6C2D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C2D">
        <w:rPr>
          <w:rFonts w:ascii="Arial" w:hAnsi="Arial" w:cs="Arial"/>
          <w:sz w:val="24"/>
          <w:szCs w:val="24"/>
        </w:rPr>
        <w:t xml:space="preserve">2.3 O valor </w:t>
      </w:r>
      <w:proofErr w:type="spellStart"/>
      <w:r w:rsidRPr="00910C2D">
        <w:rPr>
          <w:rFonts w:ascii="Arial" w:hAnsi="Arial" w:cs="Arial"/>
          <w:sz w:val="24"/>
          <w:szCs w:val="24"/>
        </w:rPr>
        <w:t>acima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é </w:t>
      </w:r>
      <w:proofErr w:type="spellStart"/>
      <w:r w:rsidRPr="00910C2D">
        <w:rPr>
          <w:rFonts w:ascii="Arial" w:hAnsi="Arial" w:cs="Arial"/>
          <w:sz w:val="24"/>
          <w:szCs w:val="24"/>
        </w:rPr>
        <w:t>meramente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estimativo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, de forma </w:t>
      </w:r>
      <w:proofErr w:type="spellStart"/>
      <w:r w:rsidRPr="00910C2D">
        <w:rPr>
          <w:rFonts w:ascii="Arial" w:hAnsi="Arial" w:cs="Arial"/>
          <w:sz w:val="24"/>
          <w:szCs w:val="24"/>
        </w:rPr>
        <w:t>que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os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pagamentos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devidos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á </w:t>
      </w:r>
      <w:proofErr w:type="spellStart"/>
      <w:r w:rsidRPr="00910C2D">
        <w:rPr>
          <w:rFonts w:ascii="Arial" w:hAnsi="Arial" w:cs="Arial"/>
          <w:sz w:val="24"/>
          <w:szCs w:val="24"/>
        </w:rPr>
        <w:t>contratado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dependerão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910C2D">
        <w:rPr>
          <w:rFonts w:ascii="Arial" w:hAnsi="Arial" w:cs="Arial"/>
          <w:sz w:val="24"/>
          <w:szCs w:val="24"/>
        </w:rPr>
        <w:t>quantitativos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efetivamente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fornecidos</w:t>
      </w:r>
      <w:proofErr w:type="spellEnd"/>
      <w:r w:rsidRPr="00910C2D">
        <w:rPr>
          <w:rFonts w:ascii="Arial" w:hAnsi="Arial" w:cs="Arial"/>
          <w:sz w:val="24"/>
          <w:szCs w:val="24"/>
        </w:rPr>
        <w:t>.</w:t>
      </w:r>
    </w:p>
    <w:p w14:paraId="55E88C6E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603FA9" w14:textId="6CEBBEF4" w:rsidR="005A691F" w:rsidRPr="00910C2D" w:rsidRDefault="006E3DF0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B765A3" w:rsidRPr="00910C2D">
        <w:rPr>
          <w:rFonts w:ascii="Arial" w:hAnsi="Arial" w:cs="Arial"/>
          <w:b/>
          <w:bCs/>
          <w:sz w:val="24"/>
          <w:szCs w:val="24"/>
        </w:rPr>
        <w:t>. DOS RECURSOS ORÇAMENTÁRIOS</w:t>
      </w:r>
    </w:p>
    <w:p w14:paraId="68771F38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F5859B" w14:textId="77777777" w:rsidR="005A691F" w:rsidRPr="00910C2D" w:rsidRDefault="00B765A3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C2D">
        <w:rPr>
          <w:rFonts w:ascii="Arial" w:hAnsi="Arial" w:cs="Arial"/>
          <w:sz w:val="24"/>
          <w:szCs w:val="24"/>
        </w:rPr>
        <w:t xml:space="preserve">3.1 A </w:t>
      </w:r>
      <w:proofErr w:type="spellStart"/>
      <w:r w:rsidRPr="00910C2D">
        <w:rPr>
          <w:rFonts w:ascii="Arial" w:hAnsi="Arial" w:cs="Arial"/>
          <w:sz w:val="24"/>
          <w:szCs w:val="24"/>
        </w:rPr>
        <w:t>despesa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decorrente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910C2D">
        <w:rPr>
          <w:rFonts w:ascii="Arial" w:hAnsi="Arial" w:cs="Arial"/>
          <w:sz w:val="24"/>
          <w:szCs w:val="24"/>
        </w:rPr>
        <w:t>presente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licitação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correrão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910C2D">
        <w:rPr>
          <w:rFonts w:ascii="Arial" w:hAnsi="Arial" w:cs="Arial"/>
          <w:sz w:val="24"/>
          <w:szCs w:val="24"/>
        </w:rPr>
        <w:t>conta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da </w:t>
      </w:r>
      <w:proofErr w:type="spellStart"/>
      <w:proofErr w:type="gramStart"/>
      <w:r w:rsidRPr="00910C2D">
        <w:rPr>
          <w:rFonts w:ascii="Arial" w:hAnsi="Arial" w:cs="Arial"/>
          <w:sz w:val="24"/>
          <w:szCs w:val="24"/>
        </w:rPr>
        <w:t>seguinte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910C2D">
        <w:rPr>
          <w:rFonts w:ascii="Arial" w:hAnsi="Arial" w:cs="Arial"/>
          <w:sz w:val="24"/>
          <w:szCs w:val="24"/>
        </w:rPr>
        <w:t>dotação</w:t>
      </w:r>
      <w:proofErr w:type="spellEnd"/>
      <w:proofErr w:type="gramEnd"/>
      <w:r w:rsidRPr="00910C2D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910C2D">
        <w:rPr>
          <w:rFonts w:ascii="Arial" w:hAnsi="Arial" w:cs="Arial"/>
          <w:sz w:val="24"/>
          <w:szCs w:val="24"/>
        </w:rPr>
        <w:t>orçamentária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2026:</w:t>
      </w:r>
    </w:p>
    <w:p w14:paraId="3213521E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7083" w:type="dxa"/>
        <w:jc w:val="center"/>
        <w:tblLayout w:type="fixed"/>
        <w:tblLook w:val="0000" w:firstRow="0" w:lastRow="0" w:firstColumn="0" w:lastColumn="0" w:noHBand="0" w:noVBand="0"/>
      </w:tblPr>
      <w:tblGrid>
        <w:gridCol w:w="3109"/>
        <w:gridCol w:w="1706"/>
        <w:gridCol w:w="2268"/>
      </w:tblGrid>
      <w:tr w:rsidR="00BF05DB" w:rsidRPr="00910C2D" w14:paraId="40538F45" w14:textId="77777777" w:rsidTr="00823305">
        <w:trPr>
          <w:trHeight w:val="632"/>
          <w:jc w:val="center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4910A3" w14:textId="77777777" w:rsidR="006D6C2D" w:rsidRPr="00910C2D" w:rsidRDefault="006D6C2D" w:rsidP="00B7308E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219294045"/>
          </w:p>
          <w:p w14:paraId="7C10139B" w14:textId="77777777" w:rsidR="006D6C2D" w:rsidRPr="00910C2D" w:rsidRDefault="006D6C2D" w:rsidP="00B7308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910C2D">
              <w:rPr>
                <w:rFonts w:ascii="Arial" w:hAnsi="Arial" w:cs="Arial"/>
                <w:b/>
                <w:bCs/>
                <w:sz w:val="24"/>
                <w:szCs w:val="24"/>
              </w:rPr>
              <w:t>Funcional</w:t>
            </w:r>
            <w:proofErr w:type="spellEnd"/>
            <w:r w:rsidRPr="00910C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10C2D">
              <w:rPr>
                <w:rFonts w:ascii="Arial" w:hAnsi="Arial" w:cs="Arial"/>
                <w:b/>
                <w:bCs/>
                <w:sz w:val="24"/>
                <w:szCs w:val="24"/>
              </w:rPr>
              <w:t>Programática</w:t>
            </w:r>
            <w:proofErr w:type="spellEnd"/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D0BB6" w14:textId="77777777" w:rsidR="006D6C2D" w:rsidRPr="00910C2D" w:rsidRDefault="006D6C2D" w:rsidP="00B7308E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846F5E5" w14:textId="77777777" w:rsidR="006D6C2D" w:rsidRPr="00910C2D" w:rsidRDefault="006D6C2D" w:rsidP="00B7308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10C2D">
              <w:rPr>
                <w:rFonts w:ascii="Arial" w:hAnsi="Arial" w:cs="Arial"/>
                <w:b/>
                <w:bCs/>
                <w:sz w:val="24"/>
                <w:szCs w:val="24"/>
              </w:rPr>
              <w:t>Fonte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4358B" w14:textId="77777777" w:rsidR="006D6C2D" w:rsidRPr="00910C2D" w:rsidRDefault="006D6C2D" w:rsidP="00B7308E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A971027" w14:textId="77777777" w:rsidR="006D6C2D" w:rsidRPr="00910C2D" w:rsidRDefault="006D6C2D" w:rsidP="00B7308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910C2D">
              <w:rPr>
                <w:rFonts w:ascii="Arial" w:hAnsi="Arial" w:cs="Arial"/>
                <w:b/>
                <w:bCs/>
                <w:sz w:val="24"/>
                <w:szCs w:val="24"/>
              </w:rPr>
              <w:t>Natureza</w:t>
            </w:r>
            <w:proofErr w:type="spellEnd"/>
            <w:r w:rsidRPr="00910C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da </w:t>
            </w:r>
            <w:proofErr w:type="spellStart"/>
            <w:r w:rsidRPr="00910C2D">
              <w:rPr>
                <w:rFonts w:ascii="Arial" w:hAnsi="Arial" w:cs="Arial"/>
                <w:b/>
                <w:bCs/>
                <w:sz w:val="24"/>
                <w:szCs w:val="24"/>
              </w:rPr>
              <w:t>Despesa</w:t>
            </w:r>
            <w:proofErr w:type="spellEnd"/>
          </w:p>
        </w:tc>
      </w:tr>
      <w:tr w:rsidR="00BF05DB" w:rsidRPr="00910C2D" w14:paraId="444528A5" w14:textId="77777777" w:rsidTr="00823305">
        <w:trPr>
          <w:trHeight w:val="74"/>
          <w:jc w:val="center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C2182" w14:textId="77777777" w:rsidR="006D6C2D" w:rsidRPr="00910C2D" w:rsidRDefault="006D6C2D" w:rsidP="00B7308E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0C2D">
              <w:rPr>
                <w:rFonts w:ascii="Arial" w:hAnsi="Arial" w:cs="Arial"/>
                <w:sz w:val="24"/>
                <w:szCs w:val="24"/>
              </w:rPr>
              <w:t>7.20.12.306.58.2.007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E5117" w14:textId="2FFF776E" w:rsidR="006D6C2D" w:rsidRPr="00910C2D" w:rsidRDefault="00E34A2F" w:rsidP="00B7308E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0C2D">
              <w:rPr>
                <w:rFonts w:ascii="Arial" w:hAnsi="Arial" w:cs="Arial"/>
                <w:sz w:val="24"/>
                <w:szCs w:val="24"/>
              </w:rPr>
              <w:t>1.500.1001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9C987" w14:textId="7B788F59" w:rsidR="006D6C2D" w:rsidRPr="00910C2D" w:rsidRDefault="00823305" w:rsidP="00B730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0C2D">
              <w:rPr>
                <w:rFonts w:ascii="Arial" w:hAnsi="Arial" w:cs="Arial"/>
                <w:sz w:val="24"/>
                <w:szCs w:val="24"/>
              </w:rPr>
              <w:t>33.90.30</w:t>
            </w:r>
          </w:p>
        </w:tc>
      </w:tr>
      <w:tr w:rsidR="00E34A2F" w:rsidRPr="00910C2D" w14:paraId="2E9C44B2" w14:textId="77777777" w:rsidTr="00823305">
        <w:trPr>
          <w:trHeight w:val="74"/>
          <w:jc w:val="center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96F3B" w14:textId="6349E5BE" w:rsidR="00E34A2F" w:rsidRPr="00910C2D" w:rsidRDefault="00E34A2F" w:rsidP="00B7308E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0C2D">
              <w:rPr>
                <w:rFonts w:ascii="Arial" w:hAnsi="Arial" w:cs="Arial"/>
                <w:sz w:val="24"/>
                <w:szCs w:val="24"/>
              </w:rPr>
              <w:t>7.20.12.306.58.2.006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D2E16" w14:textId="0B55BE60" w:rsidR="00E34A2F" w:rsidRPr="00910C2D" w:rsidRDefault="00E34A2F" w:rsidP="00B7308E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0C2D">
              <w:rPr>
                <w:rFonts w:ascii="Arial" w:hAnsi="Arial" w:cs="Arial"/>
                <w:sz w:val="24"/>
                <w:szCs w:val="24"/>
              </w:rPr>
              <w:t>1.500.1001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BB04" w14:textId="5B204DA7" w:rsidR="00E34A2F" w:rsidRPr="00910C2D" w:rsidRDefault="00823305" w:rsidP="00B730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0C2D">
              <w:rPr>
                <w:rFonts w:ascii="Arial" w:hAnsi="Arial" w:cs="Arial"/>
                <w:sz w:val="24"/>
                <w:szCs w:val="24"/>
              </w:rPr>
              <w:t>33.90.30</w:t>
            </w:r>
          </w:p>
        </w:tc>
      </w:tr>
      <w:tr w:rsidR="006D6C2D" w:rsidRPr="00910C2D" w14:paraId="212E19E6" w14:textId="77777777" w:rsidTr="00823305">
        <w:trPr>
          <w:trHeight w:val="70"/>
          <w:jc w:val="center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50B4C" w14:textId="0AC34204" w:rsidR="006D6C2D" w:rsidRPr="00910C2D" w:rsidRDefault="006D6C2D" w:rsidP="00B7308E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0C2D">
              <w:rPr>
                <w:rFonts w:ascii="Arial" w:hAnsi="Arial" w:cs="Arial"/>
                <w:sz w:val="24"/>
                <w:szCs w:val="24"/>
              </w:rPr>
              <w:t>7.20.12.306.24.2.068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F35C9" w14:textId="10895B50" w:rsidR="006D6C2D" w:rsidRPr="00910C2D" w:rsidRDefault="00500A79" w:rsidP="00B7308E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0C2D">
              <w:rPr>
                <w:rFonts w:ascii="Arial" w:hAnsi="Arial" w:cs="Arial"/>
                <w:sz w:val="24"/>
                <w:szCs w:val="24"/>
              </w:rPr>
              <w:t>1.500.1001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04F6" w14:textId="77777777" w:rsidR="006D6C2D" w:rsidRPr="00910C2D" w:rsidRDefault="006D6C2D" w:rsidP="00B730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10C2D">
              <w:rPr>
                <w:rFonts w:ascii="Arial" w:hAnsi="Arial" w:cs="Arial"/>
                <w:sz w:val="24"/>
                <w:szCs w:val="24"/>
              </w:rPr>
              <w:t>33.90.30</w:t>
            </w:r>
          </w:p>
        </w:tc>
      </w:tr>
      <w:bookmarkEnd w:id="0"/>
    </w:tbl>
    <w:p w14:paraId="2A421554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38F57B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3A9E7B" w14:textId="0A1DA63A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4 – DO CREDENCIAMENTO</w:t>
      </w:r>
    </w:p>
    <w:p w14:paraId="0A3E8C52" w14:textId="656D7DC6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4.1 Poderão participar deste Pregão Eletrônico os interessados previamente credenciados no sistema eletrônico utilizado para a realização do certame.</w:t>
      </w:r>
    </w:p>
    <w:p w14:paraId="53482D5C" w14:textId="069A7639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4.2 O credenciamento deverá ser realizado diretamente no sistema LICITANET, no endereço eletrônico indicado neste Edital, de acordo com as regras próprias da plataforma.</w:t>
      </w:r>
    </w:p>
    <w:p w14:paraId="294A5776" w14:textId="5AA0918A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4.3 O credenciamento no sistema implica a responsabilidade do licitante e a presunção de sua capacidade para a prática de todos os atos inerentes ao pregão eletrônico.</w:t>
      </w:r>
    </w:p>
    <w:p w14:paraId="2FA79ADD" w14:textId="543DF278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lastRenderedPageBreak/>
        <w:t>4.4 O licitante é integralmente responsável pelas transações efetuadas em seu nome no sistema eletrônico, inclusive por aquelas realizadas por seus representantes.</w:t>
      </w:r>
    </w:p>
    <w:p w14:paraId="5A32270E" w14:textId="7B076B48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4.5 O acesso ao sistema será realizado mediante uso de login e senha de uso pessoal e intransferível, sendo de exclusiva responsabilidade do licitante o sigilo e a correta utilização das credenciais.</w:t>
      </w:r>
    </w:p>
    <w:p w14:paraId="1B340210" w14:textId="60B59560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4.6 É vedada a exigência de procuração com firma reconhecida, de intermediação por empresas associadas ao sistema ou de qualquer outra forma de credenciamento que restrinja a livre participação dos licitantes.</w:t>
      </w:r>
    </w:p>
    <w:p w14:paraId="6D68863E" w14:textId="2C0E7309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4.7 O licitante deverá manter seus dados cadastrais atualizados no sistema eletrônico, sendo de sua responsabilidade qualquer prejuízo decorrente de informações incorretas ou desatualizadas.</w:t>
      </w:r>
    </w:p>
    <w:p w14:paraId="5B4774DA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0B6D7E" w14:textId="77777777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5 – DA PARTICIPAÇÃO NO PREGÃO</w:t>
      </w:r>
    </w:p>
    <w:p w14:paraId="167D4C9E" w14:textId="7ED65B92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5.1Poderão participar deste Pregão Eletrônico os interessados devidamente cadastrados no sistema eletrônico utilizado para a realização do certame.</w:t>
      </w:r>
    </w:p>
    <w:p w14:paraId="0767A295" w14:textId="77777777" w:rsidR="006E3DF0" w:rsidRDefault="006E3DF0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3DF0">
        <w:rPr>
          <w:rFonts w:ascii="Arial" w:hAnsi="Arial" w:cs="Arial"/>
          <w:b/>
          <w:bCs/>
          <w:sz w:val="24"/>
          <w:szCs w:val="24"/>
        </w:rPr>
        <w:t>5.2.</w:t>
      </w:r>
      <w:r w:rsidRPr="006E3DF0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6E3DF0">
        <w:rPr>
          <w:rFonts w:ascii="Arial" w:hAnsi="Arial" w:cs="Arial"/>
          <w:sz w:val="24"/>
          <w:szCs w:val="24"/>
        </w:rPr>
        <w:t>participação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E3DF0">
        <w:rPr>
          <w:rFonts w:ascii="Arial" w:hAnsi="Arial" w:cs="Arial"/>
          <w:b/>
          <w:bCs/>
          <w:sz w:val="24"/>
          <w:szCs w:val="24"/>
        </w:rPr>
        <w:t>Microempresas</w:t>
      </w:r>
      <w:proofErr w:type="spellEnd"/>
      <w:r w:rsidRPr="006E3DF0">
        <w:rPr>
          <w:rFonts w:ascii="Arial" w:hAnsi="Arial" w:cs="Arial"/>
          <w:b/>
          <w:bCs/>
          <w:sz w:val="24"/>
          <w:szCs w:val="24"/>
        </w:rPr>
        <w:t xml:space="preserve"> (ME), Empresas de Pequeno Porte (EPP) e </w:t>
      </w:r>
      <w:proofErr w:type="spellStart"/>
      <w:r w:rsidRPr="006E3DF0">
        <w:rPr>
          <w:rFonts w:ascii="Arial" w:hAnsi="Arial" w:cs="Arial"/>
          <w:b/>
          <w:bCs/>
          <w:sz w:val="24"/>
          <w:szCs w:val="24"/>
        </w:rPr>
        <w:t>Microempreendedores</w:t>
      </w:r>
      <w:proofErr w:type="spellEnd"/>
      <w:r w:rsidRPr="006E3DF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b/>
          <w:bCs/>
          <w:sz w:val="24"/>
          <w:szCs w:val="24"/>
        </w:rPr>
        <w:t>Individuais</w:t>
      </w:r>
      <w:proofErr w:type="spellEnd"/>
      <w:r w:rsidRPr="006E3DF0">
        <w:rPr>
          <w:rFonts w:ascii="Arial" w:hAnsi="Arial" w:cs="Arial"/>
          <w:b/>
          <w:bCs/>
          <w:sz w:val="24"/>
          <w:szCs w:val="24"/>
        </w:rPr>
        <w:t xml:space="preserve"> (MEI)</w:t>
      </w:r>
      <w:r w:rsidRPr="006E3D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sz w:val="24"/>
          <w:szCs w:val="24"/>
        </w:rPr>
        <w:t>observará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6E3DF0">
        <w:rPr>
          <w:rFonts w:ascii="Arial" w:hAnsi="Arial" w:cs="Arial"/>
          <w:sz w:val="24"/>
          <w:szCs w:val="24"/>
        </w:rPr>
        <w:t>tratamento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sz w:val="24"/>
          <w:szCs w:val="24"/>
        </w:rPr>
        <w:t>favorecido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sz w:val="24"/>
          <w:szCs w:val="24"/>
        </w:rPr>
        <w:t>previsto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sz w:val="24"/>
          <w:szCs w:val="24"/>
        </w:rPr>
        <w:t>na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</w:t>
      </w:r>
      <w:r w:rsidRPr="006E3DF0">
        <w:rPr>
          <w:rFonts w:ascii="Arial" w:hAnsi="Arial" w:cs="Arial"/>
          <w:b/>
          <w:bCs/>
          <w:sz w:val="24"/>
          <w:szCs w:val="24"/>
        </w:rPr>
        <w:t xml:space="preserve">Lei </w:t>
      </w:r>
      <w:proofErr w:type="spellStart"/>
      <w:r w:rsidRPr="006E3DF0">
        <w:rPr>
          <w:rFonts w:ascii="Arial" w:hAnsi="Arial" w:cs="Arial"/>
          <w:b/>
          <w:bCs/>
          <w:sz w:val="24"/>
          <w:szCs w:val="24"/>
        </w:rPr>
        <w:t>Complementar</w:t>
      </w:r>
      <w:proofErr w:type="spellEnd"/>
      <w:r w:rsidRPr="006E3DF0">
        <w:rPr>
          <w:rFonts w:ascii="Arial" w:hAnsi="Arial" w:cs="Arial"/>
          <w:b/>
          <w:bCs/>
          <w:sz w:val="24"/>
          <w:szCs w:val="24"/>
        </w:rPr>
        <w:t xml:space="preserve"> nº 123/2006</w:t>
      </w:r>
      <w:r w:rsidRPr="006E3DF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E3DF0">
        <w:rPr>
          <w:rFonts w:ascii="Arial" w:hAnsi="Arial" w:cs="Arial"/>
          <w:sz w:val="24"/>
          <w:szCs w:val="24"/>
        </w:rPr>
        <w:t>aplicando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-se, </w:t>
      </w:r>
      <w:proofErr w:type="spellStart"/>
      <w:r w:rsidRPr="006E3DF0">
        <w:rPr>
          <w:rFonts w:ascii="Arial" w:hAnsi="Arial" w:cs="Arial"/>
          <w:sz w:val="24"/>
          <w:szCs w:val="24"/>
        </w:rPr>
        <w:t>quando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sz w:val="24"/>
          <w:szCs w:val="24"/>
        </w:rPr>
        <w:t>cabível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6E3DF0">
        <w:rPr>
          <w:rFonts w:ascii="Arial" w:hAnsi="Arial" w:cs="Arial"/>
          <w:sz w:val="24"/>
          <w:szCs w:val="24"/>
        </w:rPr>
        <w:t>participação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sz w:val="24"/>
          <w:szCs w:val="24"/>
        </w:rPr>
        <w:t>exclusiva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sz w:val="24"/>
          <w:szCs w:val="24"/>
        </w:rPr>
        <w:t>por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item, a </w:t>
      </w:r>
      <w:proofErr w:type="spellStart"/>
      <w:r w:rsidRPr="006E3DF0">
        <w:rPr>
          <w:rFonts w:ascii="Arial" w:hAnsi="Arial" w:cs="Arial"/>
          <w:sz w:val="24"/>
          <w:szCs w:val="24"/>
        </w:rPr>
        <w:t>reserva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E3DF0">
        <w:rPr>
          <w:rFonts w:ascii="Arial" w:hAnsi="Arial" w:cs="Arial"/>
          <w:sz w:val="24"/>
          <w:szCs w:val="24"/>
        </w:rPr>
        <w:t>cota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sz w:val="24"/>
          <w:szCs w:val="24"/>
        </w:rPr>
        <w:t>ou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sz w:val="24"/>
          <w:szCs w:val="24"/>
        </w:rPr>
        <w:t>os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sz w:val="24"/>
          <w:szCs w:val="24"/>
        </w:rPr>
        <w:t>critérios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E3DF0">
        <w:rPr>
          <w:rFonts w:ascii="Arial" w:hAnsi="Arial" w:cs="Arial"/>
          <w:sz w:val="24"/>
          <w:szCs w:val="24"/>
        </w:rPr>
        <w:t>desempate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sz w:val="24"/>
          <w:szCs w:val="24"/>
        </w:rPr>
        <w:t>legalmente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sz w:val="24"/>
          <w:szCs w:val="24"/>
        </w:rPr>
        <w:t>previstos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E3DF0">
        <w:rPr>
          <w:rFonts w:ascii="Arial" w:hAnsi="Arial" w:cs="Arial"/>
          <w:sz w:val="24"/>
          <w:szCs w:val="24"/>
        </w:rPr>
        <w:t>desde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sz w:val="24"/>
          <w:szCs w:val="24"/>
        </w:rPr>
        <w:t>que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sz w:val="24"/>
          <w:szCs w:val="24"/>
        </w:rPr>
        <w:t>compatíveis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com o valor </w:t>
      </w:r>
      <w:proofErr w:type="spellStart"/>
      <w:r w:rsidRPr="006E3DF0">
        <w:rPr>
          <w:rFonts w:ascii="Arial" w:hAnsi="Arial" w:cs="Arial"/>
          <w:sz w:val="24"/>
          <w:szCs w:val="24"/>
        </w:rPr>
        <w:t>estimado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E3DF0">
        <w:rPr>
          <w:rFonts w:ascii="Arial" w:hAnsi="Arial" w:cs="Arial"/>
          <w:sz w:val="24"/>
          <w:szCs w:val="24"/>
        </w:rPr>
        <w:t>cada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item e com a </w:t>
      </w:r>
      <w:proofErr w:type="spellStart"/>
      <w:r w:rsidRPr="006E3DF0">
        <w:rPr>
          <w:rFonts w:ascii="Arial" w:hAnsi="Arial" w:cs="Arial"/>
          <w:sz w:val="24"/>
          <w:szCs w:val="24"/>
        </w:rPr>
        <w:t>legislação</w:t>
      </w:r>
      <w:proofErr w:type="spellEnd"/>
      <w:r w:rsidRPr="006E3D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3DF0">
        <w:rPr>
          <w:rFonts w:ascii="Arial" w:hAnsi="Arial" w:cs="Arial"/>
          <w:sz w:val="24"/>
          <w:szCs w:val="24"/>
        </w:rPr>
        <w:t>vigente</w:t>
      </w:r>
      <w:proofErr w:type="spellEnd"/>
      <w:r w:rsidRPr="006E3DF0">
        <w:rPr>
          <w:rFonts w:ascii="Arial" w:hAnsi="Arial" w:cs="Arial"/>
          <w:sz w:val="24"/>
          <w:szCs w:val="24"/>
        </w:rPr>
        <w:t>.</w:t>
      </w:r>
    </w:p>
    <w:p w14:paraId="3BC570DC" w14:textId="0C432824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5.3 A condição de ME ou EPP será verificada automaticamente pelo sistema ou mediante apresentação de declaração eletrônica, sendo vedada a exigência de certidão específica como condição de participação.</w:t>
      </w:r>
    </w:p>
    <w:p w14:paraId="208788A8" w14:textId="4F2AB384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0A925B9E" w14:textId="0B179439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6 – DA PRIORIDADE AO FORNECEDOR LOCAL (LEI MUNICIPAL Nº 336/2025)</w:t>
      </w:r>
    </w:p>
    <w:p w14:paraId="295E6CB1" w14:textId="77777777" w:rsidR="00AB5E2C" w:rsidRPr="00AB5E2C" w:rsidRDefault="00AB5E2C" w:rsidP="00AB5E2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AB5E2C">
        <w:rPr>
          <w:rFonts w:ascii="Arial" w:hAnsi="Arial" w:cs="Arial"/>
          <w:sz w:val="24"/>
          <w:szCs w:val="24"/>
          <w:lang w:val="pt-BR"/>
        </w:rPr>
        <w:t xml:space="preserve">6.1 Em atendimento à Lei Municipal nº 336/2025, poderá ser aplicada preferência a fornecedores sediados no Município de </w:t>
      </w:r>
      <w:proofErr w:type="spellStart"/>
      <w:r w:rsidRPr="00AB5E2C">
        <w:rPr>
          <w:rFonts w:ascii="Arial" w:hAnsi="Arial" w:cs="Arial"/>
          <w:sz w:val="24"/>
          <w:szCs w:val="24"/>
          <w:lang w:val="pt-BR"/>
        </w:rPr>
        <w:t>Barrolândia</w:t>
      </w:r>
      <w:proofErr w:type="spellEnd"/>
      <w:r w:rsidRPr="00AB5E2C">
        <w:rPr>
          <w:rFonts w:ascii="Arial" w:hAnsi="Arial" w:cs="Arial"/>
          <w:sz w:val="24"/>
          <w:szCs w:val="24"/>
          <w:lang w:val="pt-BR"/>
        </w:rPr>
        <w:t xml:space="preserve"> – TO </w:t>
      </w:r>
      <w:r w:rsidRPr="00AB5E2C">
        <w:rPr>
          <w:rFonts w:ascii="Arial" w:hAnsi="Arial" w:cs="Arial"/>
          <w:b/>
          <w:bCs/>
          <w:sz w:val="24"/>
          <w:szCs w:val="24"/>
          <w:lang w:val="pt-BR"/>
        </w:rPr>
        <w:t>exclusivamente como critério de desempate</w:t>
      </w:r>
      <w:r w:rsidRPr="00AB5E2C">
        <w:rPr>
          <w:rFonts w:ascii="Arial" w:hAnsi="Arial" w:cs="Arial"/>
          <w:sz w:val="24"/>
          <w:szCs w:val="24"/>
          <w:lang w:val="pt-BR"/>
        </w:rPr>
        <w:t>, após observados os critérios previstos na Lei Complementar nº 123/2006 e no art. 60 da Lei nº 14.133/2021.</w:t>
      </w:r>
    </w:p>
    <w:p w14:paraId="267C8F54" w14:textId="77777777" w:rsidR="00AB5E2C" w:rsidRPr="00AB5E2C" w:rsidRDefault="00AB5E2C" w:rsidP="00AB5E2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AB5E2C">
        <w:rPr>
          <w:rFonts w:ascii="Arial" w:hAnsi="Arial" w:cs="Arial"/>
          <w:sz w:val="24"/>
          <w:szCs w:val="24"/>
          <w:lang w:val="pt-BR"/>
        </w:rPr>
        <w:t>6.2 A preferência será aplicada apenas quando:</w:t>
      </w:r>
    </w:p>
    <w:p w14:paraId="139358DE" w14:textId="77777777" w:rsidR="00AB5E2C" w:rsidRPr="00AB5E2C" w:rsidRDefault="00AB5E2C" w:rsidP="00AB5E2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AB5E2C">
        <w:rPr>
          <w:rFonts w:ascii="Arial" w:hAnsi="Arial" w:cs="Arial"/>
          <w:sz w:val="24"/>
          <w:szCs w:val="24"/>
          <w:lang w:val="pt-BR"/>
        </w:rPr>
        <w:t xml:space="preserve">I – </w:t>
      </w:r>
      <w:proofErr w:type="gramStart"/>
      <w:r w:rsidRPr="00AB5E2C">
        <w:rPr>
          <w:rFonts w:ascii="Arial" w:hAnsi="Arial" w:cs="Arial"/>
          <w:sz w:val="24"/>
          <w:szCs w:val="24"/>
          <w:lang w:val="pt-BR"/>
        </w:rPr>
        <w:t>houver</w:t>
      </w:r>
      <w:proofErr w:type="gramEnd"/>
      <w:r w:rsidRPr="00AB5E2C">
        <w:rPr>
          <w:rFonts w:ascii="Arial" w:hAnsi="Arial" w:cs="Arial"/>
          <w:sz w:val="24"/>
          <w:szCs w:val="24"/>
          <w:lang w:val="pt-BR"/>
        </w:rPr>
        <w:t xml:space="preserve"> empate entre propostas válidas; ou</w:t>
      </w:r>
      <w:r w:rsidRPr="00AB5E2C">
        <w:rPr>
          <w:rFonts w:ascii="Arial" w:hAnsi="Arial" w:cs="Arial"/>
          <w:sz w:val="24"/>
          <w:szCs w:val="24"/>
          <w:lang w:val="pt-BR"/>
        </w:rPr>
        <w:br/>
        <w:t xml:space="preserve">II – quando a proposta do fornecedor local apresentar diferença de até </w:t>
      </w:r>
      <w:r w:rsidRPr="00AB5E2C">
        <w:rPr>
          <w:rFonts w:ascii="Arial" w:hAnsi="Arial" w:cs="Arial"/>
          <w:b/>
          <w:bCs/>
          <w:sz w:val="24"/>
          <w:szCs w:val="24"/>
          <w:lang w:val="pt-BR"/>
        </w:rPr>
        <w:t>5% (cinco por cento)</w:t>
      </w:r>
      <w:r w:rsidRPr="00AB5E2C">
        <w:rPr>
          <w:rFonts w:ascii="Arial" w:hAnsi="Arial" w:cs="Arial"/>
          <w:sz w:val="24"/>
          <w:szCs w:val="24"/>
          <w:lang w:val="pt-BR"/>
        </w:rPr>
        <w:t xml:space="preserve"> em relação à melhor proposta classificada.</w:t>
      </w:r>
    </w:p>
    <w:p w14:paraId="16C4FDD7" w14:textId="77777777" w:rsidR="00AB5E2C" w:rsidRPr="00AB5E2C" w:rsidRDefault="00AB5E2C" w:rsidP="00AB5E2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AB5E2C">
        <w:rPr>
          <w:rFonts w:ascii="Arial" w:hAnsi="Arial" w:cs="Arial"/>
          <w:sz w:val="24"/>
          <w:szCs w:val="24"/>
          <w:lang w:val="pt-BR"/>
        </w:rPr>
        <w:t xml:space="preserve">6.3 A aplicação da preferência não poderá comprometer a </w:t>
      </w:r>
      <w:r w:rsidRPr="00AB5E2C">
        <w:rPr>
          <w:rFonts w:ascii="Arial" w:hAnsi="Arial" w:cs="Arial"/>
          <w:b/>
          <w:bCs/>
          <w:sz w:val="24"/>
          <w:szCs w:val="24"/>
          <w:lang w:val="pt-BR"/>
        </w:rPr>
        <w:t>vantajosidade econômica da contratação</w:t>
      </w:r>
      <w:r w:rsidRPr="00AB5E2C">
        <w:rPr>
          <w:rFonts w:ascii="Arial" w:hAnsi="Arial" w:cs="Arial"/>
          <w:sz w:val="24"/>
          <w:szCs w:val="24"/>
          <w:lang w:val="pt-BR"/>
        </w:rPr>
        <w:t>, nem restringir a participação de licitantes de outros municípios.</w:t>
      </w:r>
    </w:p>
    <w:p w14:paraId="1E4AD5A2" w14:textId="77777777" w:rsidR="00AB5E2C" w:rsidRPr="00AB5E2C" w:rsidRDefault="00AB5E2C" w:rsidP="00AB5E2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AB5E2C">
        <w:rPr>
          <w:rFonts w:ascii="Arial" w:hAnsi="Arial" w:cs="Arial"/>
          <w:sz w:val="24"/>
          <w:szCs w:val="24"/>
          <w:lang w:val="pt-BR"/>
        </w:rPr>
        <w:t xml:space="preserve">6.4 É vedada qualquer forma de restrição territorial à participação no certame, observando-se os princípios da </w:t>
      </w:r>
      <w:r w:rsidRPr="00AB5E2C">
        <w:rPr>
          <w:rFonts w:ascii="Arial" w:hAnsi="Arial" w:cs="Arial"/>
          <w:b/>
          <w:bCs/>
          <w:sz w:val="24"/>
          <w:szCs w:val="24"/>
          <w:lang w:val="pt-BR"/>
        </w:rPr>
        <w:t>isonomia, competitividade e seleção da proposta mais vantajosa</w:t>
      </w:r>
      <w:r w:rsidRPr="00AB5E2C">
        <w:rPr>
          <w:rFonts w:ascii="Arial" w:hAnsi="Arial" w:cs="Arial"/>
          <w:sz w:val="24"/>
          <w:szCs w:val="24"/>
          <w:lang w:val="pt-BR"/>
        </w:rPr>
        <w:t>, previstos na Lei nº 14.133/2021.</w:t>
      </w:r>
    </w:p>
    <w:p w14:paraId="107A5165" w14:textId="761156F1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3F9154DA" w14:textId="01CF8AE2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>7 – DOS IMPEDIMENTOS À PARTICIPAÇÃO</w:t>
      </w:r>
    </w:p>
    <w:p w14:paraId="6FAC1565" w14:textId="77777777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1A77A6D6" w14:textId="051622BE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7.1 Não poderão participar desta licitação, nos termos do art. 9º da Lei nº 14.133/2021:</w:t>
      </w:r>
    </w:p>
    <w:p w14:paraId="7B48134A" w14:textId="77777777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I – pessoa física ou jurídica que não atenda às condições deste Edital;</w:t>
      </w:r>
      <w:r w:rsidRPr="00910C2D">
        <w:rPr>
          <w:rFonts w:ascii="Arial" w:hAnsi="Arial" w:cs="Arial"/>
          <w:sz w:val="24"/>
          <w:szCs w:val="24"/>
          <w:lang w:val="pt-BR"/>
        </w:rPr>
        <w:br/>
        <w:t>II – autor do projeto básico ou executivo, quando o objeto da licitação a ele estiver relacionado;</w:t>
      </w:r>
      <w:r w:rsidRPr="00910C2D">
        <w:rPr>
          <w:rFonts w:ascii="Arial" w:hAnsi="Arial" w:cs="Arial"/>
          <w:sz w:val="24"/>
          <w:szCs w:val="24"/>
          <w:lang w:val="pt-BR"/>
        </w:rPr>
        <w:br/>
        <w:t>III – empresa responsável pela elaboração do projeto ou empresa da qual o autor do projeto seja dirigente, controlador, acionista relevante ou responsável técnico;</w:t>
      </w:r>
      <w:r w:rsidRPr="00910C2D">
        <w:rPr>
          <w:rFonts w:ascii="Arial" w:hAnsi="Arial" w:cs="Arial"/>
          <w:sz w:val="24"/>
          <w:szCs w:val="24"/>
          <w:lang w:val="pt-BR"/>
        </w:rPr>
        <w:br/>
        <w:t>IV – licitante sancionado com impedimento de licitar ou contratar;</w:t>
      </w:r>
      <w:r w:rsidRPr="00910C2D">
        <w:rPr>
          <w:rFonts w:ascii="Arial" w:hAnsi="Arial" w:cs="Arial"/>
          <w:sz w:val="24"/>
          <w:szCs w:val="24"/>
          <w:lang w:val="pt-BR"/>
        </w:rPr>
        <w:br/>
        <w:t>V – licitante que mantenha vínculo com agente público que atue na licitação, gestão ou fiscalização do contrato;</w:t>
      </w:r>
      <w:r w:rsidRPr="00910C2D">
        <w:rPr>
          <w:rFonts w:ascii="Arial" w:hAnsi="Arial" w:cs="Arial"/>
          <w:sz w:val="24"/>
          <w:szCs w:val="24"/>
          <w:lang w:val="pt-BR"/>
        </w:rPr>
        <w:br/>
        <w:t>VI – empresas controladoras, controladas ou coligadas concorrendo entre si;</w:t>
      </w:r>
      <w:r w:rsidRPr="00910C2D">
        <w:rPr>
          <w:rFonts w:ascii="Arial" w:hAnsi="Arial" w:cs="Arial"/>
          <w:sz w:val="24"/>
          <w:szCs w:val="24"/>
          <w:lang w:val="pt-BR"/>
        </w:rPr>
        <w:br/>
        <w:t>VII – pessoa física ou jurídica condenada por trabalho infantil, trabalho escravo ou irregular;</w:t>
      </w:r>
      <w:r w:rsidRPr="00910C2D">
        <w:rPr>
          <w:rFonts w:ascii="Arial" w:hAnsi="Arial" w:cs="Arial"/>
          <w:sz w:val="24"/>
          <w:szCs w:val="24"/>
          <w:lang w:val="pt-BR"/>
        </w:rPr>
        <w:br/>
        <w:t>VIII – agente público do órgão ou entidade licitante;</w:t>
      </w:r>
      <w:r w:rsidRPr="00910C2D">
        <w:rPr>
          <w:rFonts w:ascii="Arial" w:hAnsi="Arial" w:cs="Arial"/>
          <w:sz w:val="24"/>
          <w:szCs w:val="24"/>
          <w:lang w:val="pt-BR"/>
        </w:rPr>
        <w:br/>
        <w:t>IX – licitante que atue como interposta pessoa para burlar sanção aplicada a terceiro;</w:t>
      </w:r>
      <w:r w:rsidRPr="00910C2D">
        <w:rPr>
          <w:rFonts w:ascii="Arial" w:hAnsi="Arial" w:cs="Arial"/>
          <w:sz w:val="24"/>
          <w:szCs w:val="24"/>
          <w:lang w:val="pt-BR"/>
        </w:rPr>
        <w:br/>
        <w:t>X – pessoas sancionadas por organismos internacionais financiadores, quando aplicável;</w:t>
      </w:r>
      <w:r w:rsidRPr="00910C2D">
        <w:rPr>
          <w:rFonts w:ascii="Arial" w:hAnsi="Arial" w:cs="Arial"/>
          <w:sz w:val="24"/>
          <w:szCs w:val="24"/>
          <w:lang w:val="pt-BR"/>
        </w:rPr>
        <w:br/>
        <w:t>XI – pessoas ou empresas em situação de conflito de interesses nos termos da legislação.</w:t>
      </w:r>
    </w:p>
    <w:p w14:paraId="6737F922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84BD50" w14:textId="77777777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8 – DA APRESENTAÇÃO DA PROPOSTA E DOS DOCUMENTOS DE HABILITAÇÃO</w:t>
      </w:r>
    </w:p>
    <w:p w14:paraId="0F4C96AD" w14:textId="77777777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4D8D6E35" w14:textId="589D1E9A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8.1 Os licitantes encaminharão, exclusivamente por meio do sistema eletrônico, até a data e o horário estabelecidos para a abertura da sessão pública, a proposta de preços e os documentos de habilitação exigidos neste Edital.</w:t>
      </w:r>
    </w:p>
    <w:p w14:paraId="6AEFC5A2" w14:textId="412AB4B8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8.2 Quando adotada a inversão de fases, os licitantes encaminharão inicialmente apenas a proposta, sendo os documentos de habilitação exigidos somente do licitante vencedor.</w:t>
      </w:r>
    </w:p>
    <w:p w14:paraId="758E8623" w14:textId="73839B30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8.3 No cadastramento da proposta, o licitante deverá declarar, em campo próprio do sistema:</w:t>
      </w:r>
    </w:p>
    <w:p w14:paraId="77BCEE56" w14:textId="77777777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 xml:space="preserve">I – </w:t>
      </w:r>
      <w:proofErr w:type="gramStart"/>
      <w:r w:rsidRPr="00910C2D">
        <w:rPr>
          <w:rFonts w:ascii="Arial" w:hAnsi="Arial" w:cs="Arial"/>
          <w:sz w:val="24"/>
          <w:szCs w:val="24"/>
          <w:lang w:val="pt-BR"/>
        </w:rPr>
        <w:t>que</w:t>
      </w:r>
      <w:proofErr w:type="gramEnd"/>
      <w:r w:rsidRPr="00910C2D">
        <w:rPr>
          <w:rFonts w:ascii="Arial" w:hAnsi="Arial" w:cs="Arial"/>
          <w:sz w:val="24"/>
          <w:szCs w:val="24"/>
          <w:lang w:val="pt-BR"/>
        </w:rPr>
        <w:t xml:space="preserve"> cumpre os requisitos do art. 3º da Lei Complementar nº 123/2006, quando aplicável;</w:t>
      </w:r>
      <w:r w:rsidRPr="00910C2D">
        <w:rPr>
          <w:rFonts w:ascii="Arial" w:hAnsi="Arial" w:cs="Arial"/>
          <w:sz w:val="24"/>
          <w:szCs w:val="24"/>
          <w:lang w:val="pt-BR"/>
        </w:rPr>
        <w:br/>
        <w:t>II – que elaborou sua proposta de forma independente;</w:t>
      </w:r>
      <w:r w:rsidRPr="00910C2D">
        <w:rPr>
          <w:rFonts w:ascii="Arial" w:hAnsi="Arial" w:cs="Arial"/>
          <w:sz w:val="24"/>
          <w:szCs w:val="24"/>
          <w:lang w:val="pt-BR"/>
        </w:rPr>
        <w:br/>
        <w:t>III – que conhece e aceita as condições do Edital e seus anexos;</w:t>
      </w:r>
      <w:r w:rsidRPr="00910C2D">
        <w:rPr>
          <w:rFonts w:ascii="Arial" w:hAnsi="Arial" w:cs="Arial"/>
          <w:sz w:val="24"/>
          <w:szCs w:val="24"/>
          <w:lang w:val="pt-BR"/>
        </w:rPr>
        <w:br/>
        <w:t>IV – que sua proposta compreende todos os custos diretos e indiretos necessários à execução do objeto;</w:t>
      </w:r>
      <w:r w:rsidRPr="00910C2D">
        <w:rPr>
          <w:rFonts w:ascii="Arial" w:hAnsi="Arial" w:cs="Arial"/>
          <w:sz w:val="24"/>
          <w:szCs w:val="24"/>
          <w:lang w:val="pt-BR"/>
        </w:rPr>
        <w:br/>
        <w:t>V – que cumpre plenamente os requisitos de habilitação.</w:t>
      </w:r>
    </w:p>
    <w:p w14:paraId="5DA8AC1F" w14:textId="6EC4A515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8.4 As cooperativas deverão declarar que atendem aos requisitos do art. 16 da Lei nº 14.133/2021.</w:t>
      </w:r>
    </w:p>
    <w:p w14:paraId="72934DDC" w14:textId="14D8F10F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lastRenderedPageBreak/>
        <w:t>8.5 A falsidade de qualquer declaração sujeitará o licitante às sanções previstas na Lei nº 14.133/2021.</w:t>
      </w:r>
    </w:p>
    <w:p w14:paraId="71D3BB4F" w14:textId="01B4F747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8.6 O licitante poderá retirar ou substituir sua proposta e documentos até a abertura da sessão pública.</w:t>
      </w:r>
    </w:p>
    <w:p w14:paraId="568E3487" w14:textId="24E107C0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8.7 Não haverá classificação das propostas antes da fase de lances.</w:t>
      </w:r>
    </w:p>
    <w:p w14:paraId="1BFC75DF" w14:textId="7396987A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8.8 Os documentos da proposta e da habilitação do licitante melhor classificado somente serão disponibilizados após o encerramento da fase de lances.</w:t>
      </w:r>
    </w:p>
    <w:p w14:paraId="7DEF81E9" w14:textId="70C8F041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8.9 Durante a fase de disputa, o licitante poderá registrar lances sucessivos, respeitado o intervalo mínimo definido pelo sistema.</w:t>
      </w:r>
    </w:p>
    <w:p w14:paraId="0886D995" w14:textId="459FE8A5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8.10 É de responsabilidade do licitante acompanhar as operações no sistema eletrônico durante toda a sessão pública.</w:t>
      </w:r>
    </w:p>
    <w:p w14:paraId="5247891B" w14:textId="5AB50DA2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8.11 As Microempresas e Empresas de Pequeno Porte poderão apresentar documentação fiscal com restrições, nos termos do art. 43 da Lei Complementar nº 123/2006.</w:t>
      </w:r>
    </w:p>
    <w:p w14:paraId="39AD21DB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2BA2B3F" w14:textId="77777777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9 – DO PREENCHIMENTO DA PROPOSTA</w:t>
      </w:r>
    </w:p>
    <w:p w14:paraId="7032368D" w14:textId="77777777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4D088C27" w14:textId="6AC8D7E5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9.1 O licitante deverá enviar sua proposta por meio do sistema eletrônico, mediante o preenchimento dos seguintes campos:</w:t>
      </w:r>
    </w:p>
    <w:p w14:paraId="5BF5A562" w14:textId="77777777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 xml:space="preserve">I – </w:t>
      </w:r>
      <w:proofErr w:type="gramStart"/>
      <w:r w:rsidRPr="00910C2D">
        <w:rPr>
          <w:rFonts w:ascii="Arial" w:hAnsi="Arial" w:cs="Arial"/>
          <w:sz w:val="24"/>
          <w:szCs w:val="24"/>
          <w:lang w:val="pt-BR"/>
        </w:rPr>
        <w:t>valor</w:t>
      </w:r>
      <w:proofErr w:type="gramEnd"/>
      <w:r w:rsidRPr="00910C2D">
        <w:rPr>
          <w:rFonts w:ascii="Arial" w:hAnsi="Arial" w:cs="Arial"/>
          <w:sz w:val="24"/>
          <w:szCs w:val="24"/>
          <w:lang w:val="pt-BR"/>
        </w:rPr>
        <w:t xml:space="preserve"> unitário do item;</w:t>
      </w:r>
      <w:r w:rsidRPr="00910C2D">
        <w:rPr>
          <w:rFonts w:ascii="Arial" w:hAnsi="Arial" w:cs="Arial"/>
          <w:sz w:val="24"/>
          <w:szCs w:val="24"/>
          <w:lang w:val="pt-BR"/>
        </w:rPr>
        <w:br/>
        <w:t>II – marca;</w:t>
      </w:r>
      <w:r w:rsidRPr="00910C2D">
        <w:rPr>
          <w:rFonts w:ascii="Arial" w:hAnsi="Arial" w:cs="Arial"/>
          <w:sz w:val="24"/>
          <w:szCs w:val="24"/>
          <w:lang w:val="pt-BR"/>
        </w:rPr>
        <w:br/>
        <w:t>III – fabricante, quando aplicável;</w:t>
      </w:r>
      <w:r w:rsidRPr="00910C2D">
        <w:rPr>
          <w:rFonts w:ascii="Arial" w:hAnsi="Arial" w:cs="Arial"/>
          <w:sz w:val="24"/>
          <w:szCs w:val="24"/>
          <w:lang w:val="pt-BR"/>
        </w:rPr>
        <w:br/>
        <w:t>IV – descrição do objeto, em conformidade com o Termo de Referência.</w:t>
      </w:r>
    </w:p>
    <w:p w14:paraId="36C79455" w14:textId="07EC59F5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9.2 Todas as especificações do objeto constantes da proposta vinculam a futura contratada.</w:t>
      </w:r>
    </w:p>
    <w:p w14:paraId="05396755" w14:textId="76FC1513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9.3 Nos preços propostos estarão incluídos todos os custos diretos e indiretos, tributos, encargos trabalhistas, previdenciários, comerciais, logísticos e quaisquer outros necessários à execução integral do objeto.</w:t>
      </w:r>
    </w:p>
    <w:p w14:paraId="0DD006D6" w14:textId="79D86DC3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9.4 Os preços ofertados são de exclusiva responsabilidade do licitante, não sendo admitida sua alteração após o envio da proposta, salvo nos casos expressamente previstos neste Edital ou na Lei nº 14.133/2021.</w:t>
      </w:r>
    </w:p>
    <w:p w14:paraId="099B1784" w14:textId="00B28AD1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9.5 A proposta deverá ter validade mínima de 60 (sessenta) dias, contados da data de sua apresentação.</w:t>
      </w:r>
    </w:p>
    <w:p w14:paraId="7AFAA1FF" w14:textId="573E5131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9.6 A tributação incidente sobre a proposta é de inteira responsabilidade do licitante, observando-se o regime tributário a que estiver submetido.</w:t>
      </w:r>
    </w:p>
    <w:p w14:paraId="49F4890C" w14:textId="61286F00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9.7 Independentemente da composição dos tributos indicados na proposta, os pagamentos serão efetuados com as retenções legalmente exigidas.</w:t>
      </w:r>
    </w:p>
    <w:p w14:paraId="6AFBEE8B" w14:textId="4B585EEC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9.8 A apresentação da proposta implica aceitação integral das condições do Edital e do Termo de Referência, bem como compromisso de executar o objeto conforme especificado.</w:t>
      </w:r>
    </w:p>
    <w:p w14:paraId="0CACC3EF" w14:textId="2D4AAE8C" w:rsidR="000256DC" w:rsidRPr="00910C2D" w:rsidRDefault="000256DC" w:rsidP="000256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9.9 Os licitantes deverão observar os valores máximos definidos pela Administração no Termo de Referência, sob pena de desclassificação da proposta.</w:t>
      </w:r>
    </w:p>
    <w:p w14:paraId="57F7CB0E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15BE73A" w14:textId="2FA3E16E" w:rsidR="005A691F" w:rsidRPr="00910C2D" w:rsidRDefault="000256DC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10C2D">
        <w:rPr>
          <w:rFonts w:ascii="Arial" w:hAnsi="Arial" w:cs="Arial"/>
          <w:b/>
          <w:bCs/>
          <w:sz w:val="24"/>
          <w:szCs w:val="24"/>
        </w:rPr>
        <w:t xml:space="preserve">10 </w:t>
      </w:r>
      <w:r w:rsidR="00003444" w:rsidRPr="00910C2D">
        <w:rPr>
          <w:rFonts w:ascii="Arial" w:hAnsi="Arial" w:cs="Arial"/>
          <w:b/>
          <w:bCs/>
          <w:sz w:val="24"/>
          <w:szCs w:val="24"/>
        </w:rPr>
        <w:t>DA ABERTURA DA SESSÃO, CLASSIFICAÇÃO DAS PROPOSTAS, LANCES E JULGAMENTO</w:t>
      </w:r>
    </w:p>
    <w:p w14:paraId="455ACB4F" w14:textId="77777777" w:rsidR="00003444" w:rsidRPr="00910C2D" w:rsidRDefault="00003444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6C8AEA" w14:textId="0BB89175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10.1 </w:t>
      </w:r>
      <w:r w:rsidRPr="00910C2D">
        <w:rPr>
          <w:rFonts w:ascii="Arial" w:hAnsi="Arial" w:cs="Arial"/>
          <w:sz w:val="24"/>
          <w:szCs w:val="24"/>
          <w:lang w:val="pt-BR"/>
        </w:rPr>
        <w:t>A abertura da licitação dar-se-á em sessão pública, por meio do sistema eletrônico LICITANET, na data, horário e endereço eletrônico indicados neste Edital.</w:t>
      </w:r>
    </w:p>
    <w:p w14:paraId="6720F5DD" w14:textId="1A78F93E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10.2 </w:t>
      </w:r>
      <w:r w:rsidRPr="00910C2D">
        <w:rPr>
          <w:rFonts w:ascii="Arial" w:hAnsi="Arial" w:cs="Arial"/>
          <w:sz w:val="24"/>
          <w:szCs w:val="24"/>
          <w:lang w:val="pt-BR"/>
        </w:rPr>
        <w:t>A Pregoeira examinará as propostas cadastradas, desclassificando aquelas que não estejam em conformidade com este Edital, que contenham vícios insanáveis ou que não atendam às especificações técnicas constantes da planilha orçamentária.</w:t>
      </w:r>
    </w:p>
    <w:p w14:paraId="6AD3DE90" w14:textId="17CA9EF0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10.3 </w:t>
      </w:r>
      <w:r w:rsidRPr="00910C2D">
        <w:rPr>
          <w:rFonts w:ascii="Arial" w:hAnsi="Arial" w:cs="Arial"/>
          <w:sz w:val="24"/>
          <w:szCs w:val="24"/>
          <w:lang w:val="pt-BR"/>
        </w:rPr>
        <w:t>Será desclassificada a proposta que identifique o licitante no campo próprio do sistema eletrônico. A eventual identificação em documentos anexados não implicará desclassificação, uma vez que permanecem sigilosos até o encerramento da fase de lances.</w:t>
      </w:r>
    </w:p>
    <w:p w14:paraId="4CEE41EC" w14:textId="5F4FD2F3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10.4 </w:t>
      </w:r>
      <w:r w:rsidRPr="00910C2D">
        <w:rPr>
          <w:rFonts w:ascii="Arial" w:hAnsi="Arial" w:cs="Arial"/>
          <w:sz w:val="24"/>
          <w:szCs w:val="24"/>
          <w:lang w:val="pt-BR"/>
        </w:rPr>
        <w:t>Os licitantes poderão substituir ou retirar propostas e documentos até a abertura da sessão pública.</w:t>
      </w:r>
    </w:p>
    <w:p w14:paraId="70EA310B" w14:textId="3FDE6E63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10.5 </w:t>
      </w:r>
      <w:r w:rsidRPr="00910C2D">
        <w:rPr>
          <w:rFonts w:ascii="Arial" w:hAnsi="Arial" w:cs="Arial"/>
          <w:sz w:val="24"/>
          <w:szCs w:val="24"/>
          <w:lang w:val="pt-BR"/>
        </w:rPr>
        <w:t>As desclassificações serão fundamentadas e registradas no sistema.</w:t>
      </w:r>
    </w:p>
    <w:p w14:paraId="39183D46" w14:textId="7E7C081A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10.6 </w:t>
      </w:r>
      <w:r w:rsidRPr="00910C2D">
        <w:rPr>
          <w:rFonts w:ascii="Arial" w:hAnsi="Arial" w:cs="Arial"/>
          <w:sz w:val="24"/>
          <w:szCs w:val="24"/>
          <w:lang w:val="pt-BR"/>
        </w:rPr>
        <w:t>Somente as propostas classificadas participarão da fase de lances.</w:t>
      </w:r>
    </w:p>
    <w:p w14:paraId="48806E6F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40A371DE" w14:textId="06B6D1C1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DA FASE DE LANCES</w:t>
      </w:r>
    </w:p>
    <w:p w14:paraId="23661C24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0CECEDE5" w14:textId="3597FC2C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10.7 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A fase competitiva será realizada pelo modo de disputa 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ABERTO</w:t>
      </w:r>
      <w:r w:rsidRPr="00910C2D">
        <w:rPr>
          <w:rFonts w:ascii="Arial" w:hAnsi="Arial" w:cs="Arial"/>
          <w:sz w:val="24"/>
          <w:szCs w:val="24"/>
          <w:lang w:val="pt-BR"/>
        </w:rPr>
        <w:t>, com lances públicos e sucessivos.</w:t>
      </w:r>
    </w:p>
    <w:p w14:paraId="5CA65A34" w14:textId="1E3B9DAB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10.8 </w:t>
      </w:r>
      <w:r w:rsidRPr="00910C2D">
        <w:rPr>
          <w:rFonts w:ascii="Arial" w:hAnsi="Arial" w:cs="Arial"/>
          <w:sz w:val="24"/>
          <w:szCs w:val="24"/>
          <w:lang w:val="pt-BR"/>
        </w:rPr>
        <w:t>Os lances deverão ser ofertados exclusivamente pelo sistema eletrônico, em valor inferior ao último lance registrado pelo próprio licitante.</w:t>
      </w:r>
    </w:p>
    <w:p w14:paraId="369C1AC8" w14:textId="0C18FFBF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10.9 </w:t>
      </w:r>
      <w:r w:rsidRPr="00910C2D">
        <w:rPr>
          <w:rFonts w:ascii="Arial" w:hAnsi="Arial" w:cs="Arial"/>
          <w:sz w:val="24"/>
          <w:szCs w:val="24"/>
          <w:lang w:val="pt-BR"/>
        </w:rPr>
        <w:t>O intervalo mínimo entre lances do mesmo licitante será de 20 (vinte) segundos e entre lances distintos de 3 (três) segundos.</w:t>
      </w:r>
    </w:p>
    <w:p w14:paraId="56863CE2" w14:textId="52B85481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10.10 </w:t>
      </w:r>
      <w:r w:rsidRPr="00910C2D">
        <w:rPr>
          <w:rFonts w:ascii="Arial" w:hAnsi="Arial" w:cs="Arial"/>
          <w:sz w:val="24"/>
          <w:szCs w:val="24"/>
          <w:lang w:val="pt-BR"/>
        </w:rPr>
        <w:t>O valor mínimo de diferença entre lances será de R$ 0,01 (um centavo).</w:t>
      </w:r>
    </w:p>
    <w:p w14:paraId="0BB45E31" w14:textId="73759D86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10.11 </w:t>
      </w:r>
      <w:r w:rsidRPr="00910C2D">
        <w:rPr>
          <w:rFonts w:ascii="Arial" w:hAnsi="Arial" w:cs="Arial"/>
          <w:sz w:val="24"/>
          <w:szCs w:val="24"/>
          <w:lang w:val="pt-BR"/>
        </w:rPr>
        <w:t>A etapa de lances terá duração inicial de 10 (dez) minutos, prorrogada automaticamente por 2 (dois) minutos sempre que houver lance nos últimos 2 (dois) minutos.</w:t>
      </w:r>
    </w:p>
    <w:p w14:paraId="55683ADE" w14:textId="77777777" w:rsidR="000256DC" w:rsidRPr="00910C2D" w:rsidRDefault="000256DC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5F477DE5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DO ENCERRAMENTO DA FASE DE LANCES</w:t>
      </w:r>
    </w:p>
    <w:p w14:paraId="1EC7915F" w14:textId="77777777" w:rsidR="000256DC" w:rsidRPr="00910C2D" w:rsidRDefault="000256DC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554A6516" w14:textId="7B305E1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10.12 </w:t>
      </w:r>
      <w:r w:rsidRPr="00910C2D">
        <w:rPr>
          <w:rFonts w:ascii="Arial" w:hAnsi="Arial" w:cs="Arial"/>
          <w:sz w:val="24"/>
          <w:szCs w:val="24"/>
          <w:lang w:val="pt-BR"/>
        </w:rPr>
        <w:t>Encerrada a fase competitiva, o sistema ordenará os lances em ordem crescente de valor.</w:t>
      </w:r>
    </w:p>
    <w:p w14:paraId="1503D53C" w14:textId="7205A795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10.13 </w:t>
      </w:r>
      <w:r w:rsidRPr="00910C2D">
        <w:rPr>
          <w:rFonts w:ascii="Arial" w:hAnsi="Arial" w:cs="Arial"/>
          <w:sz w:val="24"/>
          <w:szCs w:val="24"/>
          <w:lang w:val="pt-BR"/>
        </w:rPr>
        <w:t>Não serão aceitos dois lances de mesmo valor, prevalecendo o que tiver sido registrado primeiro.</w:t>
      </w:r>
    </w:p>
    <w:p w14:paraId="01478FE0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451A4F11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DA APLICAÇÃO DOS DESEMPATES (ORDEM LEGAL)</w:t>
      </w:r>
    </w:p>
    <w:p w14:paraId="01ED6498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57BBE083" w14:textId="5D7DB2E5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 xml:space="preserve">10.14 </w:t>
      </w:r>
      <w:r w:rsidRPr="00910C2D">
        <w:rPr>
          <w:rFonts w:ascii="Arial" w:hAnsi="Arial" w:cs="Arial"/>
          <w:sz w:val="24"/>
          <w:szCs w:val="24"/>
          <w:lang w:val="pt-BR"/>
        </w:rPr>
        <w:t>Encerrada a fase de lances, a apuração do vencedor obedecerá rigorosamente à seguinte ordem:</w:t>
      </w:r>
    </w:p>
    <w:p w14:paraId="5DA0E757" w14:textId="2C580CCE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00D7E813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I – Empate ficto para ME e EPP (LC nº 123/2006)</w:t>
      </w:r>
    </w:p>
    <w:p w14:paraId="75EED0DA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 xml:space="preserve">Se a melhor oferta não for de ME ou EPP, e houver propostas de ME/EPP até 5% acima, estas serão consideradas empatadas, com direito de ofertar lance final, conforme </w:t>
      </w:r>
      <w:proofErr w:type="spellStart"/>
      <w:r w:rsidRPr="00910C2D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910C2D">
        <w:rPr>
          <w:rFonts w:ascii="Arial" w:hAnsi="Arial" w:cs="Arial"/>
          <w:sz w:val="24"/>
          <w:szCs w:val="24"/>
          <w:lang w:val="pt-BR"/>
        </w:rPr>
        <w:t>. 44 e 45 da LC 123.</w:t>
      </w:r>
    </w:p>
    <w:p w14:paraId="7BE2B2DC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II – Empate do art. 60 da Lei nº 14.133/2021</w:t>
      </w:r>
    </w:p>
    <w:p w14:paraId="42F49683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Persistindo empate, aplicar-se-ão sucessivamente:</w:t>
      </w:r>
    </w:p>
    <w:p w14:paraId="3C3EEB58" w14:textId="77777777" w:rsidR="00003444" w:rsidRPr="00910C2D" w:rsidRDefault="00003444" w:rsidP="00003444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disputa final entre os empatados</w:t>
      </w:r>
    </w:p>
    <w:p w14:paraId="54D75AF2" w14:textId="77777777" w:rsidR="00003444" w:rsidRPr="00910C2D" w:rsidRDefault="00003444" w:rsidP="00003444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desempenho contratual prévio</w:t>
      </w:r>
    </w:p>
    <w:p w14:paraId="64C8D6CB" w14:textId="77777777" w:rsidR="00003444" w:rsidRPr="00910C2D" w:rsidRDefault="00003444" w:rsidP="00003444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ações de equidade de gênero</w:t>
      </w:r>
    </w:p>
    <w:p w14:paraId="07E524A2" w14:textId="77777777" w:rsidR="00003444" w:rsidRPr="00910C2D" w:rsidRDefault="00003444" w:rsidP="00003444">
      <w:pPr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programa de integridade</w:t>
      </w:r>
    </w:p>
    <w:p w14:paraId="7CBB0A21" w14:textId="13F8D279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2E80856E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III – Preferência ao fornecedor local (Lei Municipal nº 336/2025)</w:t>
      </w:r>
    </w:p>
    <w:p w14:paraId="138BA71A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 xml:space="preserve">Persistindo empate ou diferença dentro de até 5%, será assegurada preferência ao fornecedor sediado no Município, desde que sua proposta seja economicamente vantajosa, 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sem qualquer restrição à participação de empresas de outros municípios</w:t>
      </w:r>
      <w:r w:rsidRPr="00910C2D">
        <w:rPr>
          <w:rFonts w:ascii="Arial" w:hAnsi="Arial" w:cs="Arial"/>
          <w:sz w:val="24"/>
          <w:szCs w:val="24"/>
          <w:lang w:val="pt-BR"/>
        </w:rPr>
        <w:t>.</w:t>
      </w:r>
    </w:p>
    <w:p w14:paraId="17EE3BA8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107AB020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DA NEGOCIAÇÃO</w:t>
      </w:r>
    </w:p>
    <w:p w14:paraId="3A4AAA23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61559E67" w14:textId="1EBD0490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10.15 </w:t>
      </w:r>
      <w:r w:rsidRPr="00910C2D">
        <w:rPr>
          <w:rFonts w:ascii="Arial" w:hAnsi="Arial" w:cs="Arial"/>
          <w:sz w:val="24"/>
          <w:szCs w:val="24"/>
          <w:lang w:val="pt-BR"/>
        </w:rPr>
        <w:t>Definida a melhor proposta, a Pregoeira poderá negociar pelo sistema eletrônico para obtenção de preço mais vantajoso.</w:t>
      </w:r>
    </w:p>
    <w:p w14:paraId="2EFA9BA5" w14:textId="5A57EBE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10.16 </w:t>
      </w:r>
      <w:r w:rsidRPr="00910C2D">
        <w:rPr>
          <w:rFonts w:ascii="Arial" w:hAnsi="Arial" w:cs="Arial"/>
          <w:sz w:val="24"/>
          <w:szCs w:val="24"/>
          <w:lang w:val="pt-BR"/>
        </w:rPr>
        <w:t>Após a negociação, o licitante melhor classificado deverá enviar a proposta final ajustada no prazo de 2 (duas) horas.</w:t>
      </w:r>
    </w:p>
    <w:p w14:paraId="3B001D6B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68B76218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E3B1FBE" w14:textId="77777777" w:rsidR="005A691F" w:rsidRPr="00910C2D" w:rsidRDefault="00B765A3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10C2D">
        <w:rPr>
          <w:rFonts w:ascii="Arial" w:hAnsi="Arial" w:cs="Arial"/>
          <w:b/>
          <w:bCs/>
          <w:sz w:val="24"/>
          <w:szCs w:val="24"/>
        </w:rPr>
        <w:t>A FASE DE JULGAMENTO</w:t>
      </w:r>
    </w:p>
    <w:p w14:paraId="4215DBE7" w14:textId="77777777" w:rsidR="00C33325" w:rsidRPr="00910C2D" w:rsidRDefault="00C33325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F5E44A9" w14:textId="4E150F24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10.1</w:t>
      </w:r>
      <w:r w:rsidR="00117BFA" w:rsidRPr="00910C2D">
        <w:rPr>
          <w:rFonts w:ascii="Arial" w:hAnsi="Arial" w:cs="Arial"/>
          <w:b/>
          <w:bCs/>
          <w:sz w:val="24"/>
          <w:szCs w:val="24"/>
          <w:lang w:val="pt-BR"/>
        </w:rPr>
        <w:t>7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sz w:val="24"/>
          <w:szCs w:val="24"/>
          <w:lang w:val="pt-BR"/>
        </w:rPr>
        <w:t>Encerrada a etapa de negociação, o Pregoeiro verificará se o licitante provisoriamente classificado em primeiro lugar atende às condições de participação previstas neste Edital e no art. 14 da Lei nº 14.133/2021, especialmente quanto à existência de sanção impeditiva de contratar com o Poder Público.</w:t>
      </w:r>
    </w:p>
    <w:p w14:paraId="5B82A24F" w14:textId="33DC5C4F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10.1</w:t>
      </w:r>
      <w:r w:rsidR="00117BFA" w:rsidRPr="00910C2D">
        <w:rPr>
          <w:rFonts w:ascii="Arial" w:hAnsi="Arial" w:cs="Arial"/>
          <w:b/>
          <w:bCs/>
          <w:sz w:val="24"/>
          <w:szCs w:val="24"/>
          <w:lang w:val="pt-BR"/>
        </w:rPr>
        <w:t>8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sz w:val="24"/>
          <w:szCs w:val="24"/>
          <w:lang w:val="pt-BR"/>
        </w:rPr>
        <w:t>Para fins do disposto no item anterior, serão realizadas consultas, em nome da empresa licitante e de seus responsáveis legais, aos seguintes cadastros:</w:t>
      </w:r>
    </w:p>
    <w:p w14:paraId="3D998957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I – SICAF ou cadastro equivalente;</w:t>
      </w:r>
      <w:r w:rsidRPr="00910C2D">
        <w:rPr>
          <w:rFonts w:ascii="Arial" w:hAnsi="Arial" w:cs="Arial"/>
          <w:sz w:val="24"/>
          <w:szCs w:val="24"/>
          <w:lang w:val="pt-BR"/>
        </w:rPr>
        <w:br/>
        <w:t>II – Cadastro Nacional de Empresas Inidôneas e Suspensas – CEIS;</w:t>
      </w:r>
      <w:r w:rsidRPr="00910C2D">
        <w:rPr>
          <w:rFonts w:ascii="Arial" w:hAnsi="Arial" w:cs="Arial"/>
          <w:sz w:val="24"/>
          <w:szCs w:val="24"/>
          <w:lang w:val="pt-BR"/>
        </w:rPr>
        <w:br/>
        <w:t>III – Cadastro Nacional de Empresas Punidas – CNEP.</w:t>
      </w:r>
    </w:p>
    <w:p w14:paraId="393996FA" w14:textId="26EDA58B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10.1</w:t>
      </w:r>
      <w:r w:rsidR="00117BFA" w:rsidRPr="00910C2D">
        <w:rPr>
          <w:rFonts w:ascii="Arial" w:hAnsi="Arial" w:cs="Arial"/>
          <w:b/>
          <w:bCs/>
          <w:sz w:val="24"/>
          <w:szCs w:val="24"/>
          <w:lang w:val="pt-BR"/>
        </w:rPr>
        <w:t>9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sz w:val="24"/>
          <w:szCs w:val="24"/>
          <w:lang w:val="pt-BR"/>
        </w:rPr>
        <w:t>Constatada a existência de sanção que impeça a participação ou a contratação, o licitante será considerado inabilitado.</w:t>
      </w:r>
    </w:p>
    <w:p w14:paraId="6B8A43A0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2D62C085" w14:textId="77777777" w:rsidR="00213A26" w:rsidRPr="00213A26" w:rsidRDefault="00213A26" w:rsidP="00213A26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213A26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>10.20 A análise da proposta considerará:</w:t>
      </w:r>
    </w:p>
    <w:p w14:paraId="40806936" w14:textId="77777777" w:rsidR="00213A26" w:rsidRPr="00213A26" w:rsidRDefault="00213A26" w:rsidP="00213A26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213A26">
        <w:rPr>
          <w:rFonts w:ascii="Arial" w:hAnsi="Arial" w:cs="Arial"/>
          <w:sz w:val="24"/>
          <w:szCs w:val="24"/>
          <w:lang w:val="pt-BR"/>
        </w:rPr>
        <w:t xml:space="preserve">I – </w:t>
      </w:r>
      <w:proofErr w:type="gramStart"/>
      <w:r w:rsidRPr="00213A26">
        <w:rPr>
          <w:rFonts w:ascii="Arial" w:hAnsi="Arial" w:cs="Arial"/>
          <w:sz w:val="24"/>
          <w:szCs w:val="24"/>
          <w:lang w:val="pt-BR"/>
        </w:rPr>
        <w:t>compatibilidade</w:t>
      </w:r>
      <w:proofErr w:type="gramEnd"/>
      <w:r w:rsidRPr="00213A26">
        <w:rPr>
          <w:rFonts w:ascii="Arial" w:hAnsi="Arial" w:cs="Arial"/>
          <w:sz w:val="24"/>
          <w:szCs w:val="24"/>
          <w:lang w:val="pt-BR"/>
        </w:rPr>
        <w:t xml:space="preserve"> com o objeto licitado;</w:t>
      </w:r>
      <w:r w:rsidRPr="00213A26">
        <w:rPr>
          <w:rFonts w:ascii="Arial" w:hAnsi="Arial" w:cs="Arial"/>
          <w:sz w:val="24"/>
          <w:szCs w:val="24"/>
          <w:lang w:val="pt-BR"/>
        </w:rPr>
        <w:br/>
        <w:t>II – atendimento às especificações técnicas do Termo de Referência;</w:t>
      </w:r>
      <w:r w:rsidRPr="00213A26">
        <w:rPr>
          <w:rFonts w:ascii="Arial" w:hAnsi="Arial" w:cs="Arial"/>
          <w:sz w:val="24"/>
          <w:szCs w:val="24"/>
          <w:lang w:val="pt-BR"/>
        </w:rPr>
        <w:br/>
        <w:t>III – adequação ao valor estimado da contratação;</w:t>
      </w:r>
      <w:r w:rsidRPr="00213A26">
        <w:rPr>
          <w:rFonts w:ascii="Arial" w:hAnsi="Arial" w:cs="Arial"/>
          <w:sz w:val="24"/>
          <w:szCs w:val="24"/>
          <w:lang w:val="pt-BR"/>
        </w:rPr>
        <w:br/>
        <w:t>IV – análise de exequibilidade, quando houver indícios de preço manifestamente inexequível.</w:t>
      </w:r>
    </w:p>
    <w:p w14:paraId="30CA8D1F" w14:textId="4E7D21E0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6594BBD8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DA EXEQUIBILIDADE</w:t>
      </w:r>
    </w:p>
    <w:p w14:paraId="751BF234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4AAAF9D2" w14:textId="7A464173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10.</w:t>
      </w:r>
      <w:r w:rsidR="00117BFA" w:rsidRPr="00910C2D">
        <w:rPr>
          <w:rFonts w:ascii="Arial" w:hAnsi="Arial" w:cs="Arial"/>
          <w:b/>
          <w:bCs/>
          <w:sz w:val="24"/>
          <w:szCs w:val="24"/>
          <w:lang w:val="pt-BR"/>
        </w:rPr>
        <w:t>21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sz w:val="24"/>
          <w:szCs w:val="24"/>
          <w:lang w:val="pt-BR"/>
        </w:rPr>
        <w:t>Consideram-se indícios de inexequibilidade, nos termos do art. 59, §4º da Lei nº 14.133/2021, propostas com valores inferiores a 50% (cinquenta por cento) do valor estimado pela Administração.</w:t>
      </w:r>
    </w:p>
    <w:p w14:paraId="307B2260" w14:textId="3EC61452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10.2</w:t>
      </w:r>
      <w:r w:rsidR="00117BFA"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2 </w:t>
      </w:r>
      <w:r w:rsidRPr="00910C2D">
        <w:rPr>
          <w:rFonts w:ascii="Arial" w:hAnsi="Arial" w:cs="Arial"/>
          <w:sz w:val="24"/>
          <w:szCs w:val="24"/>
          <w:lang w:val="pt-BR"/>
        </w:rPr>
        <w:t>A inexequibilidade somente será declarada após diligência que comprove:</w:t>
      </w:r>
    </w:p>
    <w:p w14:paraId="7EE28E65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 xml:space="preserve">I – </w:t>
      </w:r>
      <w:proofErr w:type="gramStart"/>
      <w:r w:rsidRPr="00910C2D">
        <w:rPr>
          <w:rFonts w:ascii="Arial" w:hAnsi="Arial" w:cs="Arial"/>
          <w:sz w:val="24"/>
          <w:szCs w:val="24"/>
          <w:lang w:val="pt-BR"/>
        </w:rPr>
        <w:t>que</w:t>
      </w:r>
      <w:proofErr w:type="gramEnd"/>
      <w:r w:rsidRPr="00910C2D">
        <w:rPr>
          <w:rFonts w:ascii="Arial" w:hAnsi="Arial" w:cs="Arial"/>
          <w:sz w:val="24"/>
          <w:szCs w:val="24"/>
          <w:lang w:val="pt-BR"/>
        </w:rPr>
        <w:t xml:space="preserve"> os custos do licitante superam o valor da proposta; e</w:t>
      </w:r>
      <w:r w:rsidRPr="00910C2D">
        <w:rPr>
          <w:rFonts w:ascii="Arial" w:hAnsi="Arial" w:cs="Arial"/>
          <w:sz w:val="24"/>
          <w:szCs w:val="24"/>
          <w:lang w:val="pt-BR"/>
        </w:rPr>
        <w:br/>
        <w:t>II – que não existem ganhos de eficiência ou vantagens competitivas capazes de justificar o preço ofertado.</w:t>
      </w:r>
    </w:p>
    <w:p w14:paraId="740313C4" w14:textId="20832002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10.2</w:t>
      </w:r>
      <w:r w:rsidR="00117BFA" w:rsidRPr="00910C2D">
        <w:rPr>
          <w:rFonts w:ascii="Arial" w:hAnsi="Arial" w:cs="Arial"/>
          <w:b/>
          <w:bCs/>
          <w:sz w:val="24"/>
          <w:szCs w:val="24"/>
          <w:lang w:val="pt-BR"/>
        </w:rPr>
        <w:t>3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sz w:val="24"/>
          <w:szCs w:val="24"/>
          <w:lang w:val="pt-BR"/>
        </w:rPr>
        <w:t>O Pregoeiro poderá realizar diligências para que o licitante comprove a exequibilidade da proposta.</w:t>
      </w:r>
    </w:p>
    <w:p w14:paraId="351A3E8A" w14:textId="4C27A548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4ADE032F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DA PLANILHA DE CUSTOS</w:t>
      </w:r>
    </w:p>
    <w:p w14:paraId="1BA243AB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50A9CA1F" w14:textId="14672549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10.2</w:t>
      </w:r>
      <w:r w:rsidR="00117BFA" w:rsidRPr="00910C2D">
        <w:rPr>
          <w:rFonts w:ascii="Arial" w:hAnsi="Arial" w:cs="Arial"/>
          <w:b/>
          <w:bCs/>
          <w:sz w:val="24"/>
          <w:szCs w:val="24"/>
          <w:lang w:val="pt-BR"/>
        </w:rPr>
        <w:t>4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sz w:val="24"/>
          <w:szCs w:val="24"/>
          <w:lang w:val="pt-BR"/>
        </w:rPr>
        <w:t>Quando exigida planilha de custos, o licitante classificado em primeiro lugar deverá apresentá-la ajustada ao valor final de sua proposta.</w:t>
      </w:r>
    </w:p>
    <w:p w14:paraId="7063C0D8" w14:textId="5C8633B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10.2</w:t>
      </w:r>
      <w:r w:rsidR="00117BFA"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5 </w:t>
      </w:r>
      <w:r w:rsidRPr="00910C2D">
        <w:rPr>
          <w:rFonts w:ascii="Arial" w:hAnsi="Arial" w:cs="Arial"/>
          <w:sz w:val="24"/>
          <w:szCs w:val="24"/>
          <w:lang w:val="pt-BR"/>
        </w:rPr>
        <w:t>Erros formais ou de cálculo poderão ser corrigidos pelo licitante, desde que não impliquem aumento do preço ofertado nem alteração da substância da proposta.</w:t>
      </w:r>
    </w:p>
    <w:p w14:paraId="3DEA1DFF" w14:textId="3B0ABE2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598D9F78" w14:textId="6920B70F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DAS AMOSTRAS </w:t>
      </w:r>
    </w:p>
    <w:p w14:paraId="565AE918" w14:textId="77777777" w:rsidR="000C556B" w:rsidRPr="00910C2D" w:rsidRDefault="000C556B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0A5836EB" w14:textId="39B62DDE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10.2</w:t>
      </w:r>
      <w:r w:rsidR="00117BFA" w:rsidRPr="00910C2D">
        <w:rPr>
          <w:rFonts w:ascii="Arial" w:hAnsi="Arial" w:cs="Arial"/>
          <w:b/>
          <w:bCs/>
          <w:sz w:val="24"/>
          <w:szCs w:val="24"/>
          <w:lang w:val="pt-BR"/>
        </w:rPr>
        <w:t>6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sz w:val="24"/>
          <w:szCs w:val="24"/>
          <w:lang w:val="pt-BR"/>
        </w:rPr>
        <w:t>Quando houver exigência de amostras, o licitante melhor classificado deverá apresentá-las conforme o Termo de Referência, sob pena de desclassificação.</w:t>
      </w:r>
    </w:p>
    <w:p w14:paraId="2431FED2" w14:textId="30EF9626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10.2</w:t>
      </w:r>
      <w:r w:rsidR="00117BFA"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7 </w:t>
      </w:r>
      <w:r w:rsidRPr="00910C2D">
        <w:rPr>
          <w:rFonts w:ascii="Arial" w:hAnsi="Arial" w:cs="Arial"/>
          <w:sz w:val="24"/>
          <w:szCs w:val="24"/>
          <w:lang w:val="pt-BR"/>
        </w:rPr>
        <w:t>Os resultados da avaliação das amostras serão divulgados no sistema eletrônico.</w:t>
      </w:r>
    </w:p>
    <w:p w14:paraId="2D098B8B" w14:textId="38432749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623B1163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DA SEQUÊNCIA DE JULGAMENTO</w:t>
      </w:r>
    </w:p>
    <w:p w14:paraId="27530DBF" w14:textId="77777777" w:rsidR="000C556B" w:rsidRPr="00910C2D" w:rsidRDefault="000C556B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B555A2D" w14:textId="677EC635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10.2</w:t>
      </w:r>
      <w:r w:rsidR="00117BFA" w:rsidRPr="00910C2D">
        <w:rPr>
          <w:rFonts w:ascii="Arial" w:hAnsi="Arial" w:cs="Arial"/>
          <w:b/>
          <w:bCs/>
          <w:sz w:val="24"/>
          <w:szCs w:val="24"/>
          <w:lang w:val="pt-BR"/>
        </w:rPr>
        <w:t>8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sz w:val="24"/>
          <w:szCs w:val="24"/>
          <w:lang w:val="pt-BR"/>
        </w:rPr>
        <w:t>Se a proposta do primeiro classificado for recusada, o Pregoeiro examinará a proposta do licitante subsequente, observada a ordem de classificação.</w:t>
      </w:r>
    </w:p>
    <w:p w14:paraId="5F481F59" w14:textId="21CFE1D5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10.2</w:t>
      </w:r>
      <w:r w:rsidR="00117BFA" w:rsidRPr="00910C2D">
        <w:rPr>
          <w:rFonts w:ascii="Arial" w:hAnsi="Arial" w:cs="Arial"/>
          <w:b/>
          <w:bCs/>
          <w:sz w:val="24"/>
          <w:szCs w:val="24"/>
          <w:lang w:val="pt-BR"/>
        </w:rPr>
        <w:t>9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Nos itens não exclusivos para ME e EPP, antes de passar à proposta subsequente, será verificada automaticamente a ocorrência do empate ficto previsto nos </w:t>
      </w:r>
      <w:proofErr w:type="spellStart"/>
      <w:r w:rsidRPr="00910C2D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910C2D">
        <w:rPr>
          <w:rFonts w:ascii="Arial" w:hAnsi="Arial" w:cs="Arial"/>
          <w:sz w:val="24"/>
          <w:szCs w:val="24"/>
          <w:lang w:val="pt-BR"/>
        </w:rPr>
        <w:t>. 44 e 45 da LC nº 123/2006.</w:t>
      </w:r>
    </w:p>
    <w:p w14:paraId="6CE77963" w14:textId="1B95C540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0728C5ED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>DOS DOCUMENTOS COMPLEMENTARES</w:t>
      </w:r>
    </w:p>
    <w:p w14:paraId="55C96A60" w14:textId="77777777" w:rsidR="000C556B" w:rsidRPr="00910C2D" w:rsidRDefault="000C556B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57B1BC29" w14:textId="6F7757B0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10.</w:t>
      </w:r>
      <w:r w:rsidR="00117BFA" w:rsidRPr="00910C2D">
        <w:rPr>
          <w:rFonts w:ascii="Arial" w:hAnsi="Arial" w:cs="Arial"/>
          <w:b/>
          <w:bCs/>
          <w:sz w:val="24"/>
          <w:szCs w:val="24"/>
          <w:lang w:val="pt-BR"/>
        </w:rPr>
        <w:t>30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sz w:val="24"/>
          <w:szCs w:val="24"/>
          <w:lang w:val="pt-BR"/>
        </w:rPr>
        <w:t>O Pregoeiro poderá solicitar ao licitante o envio de documentos complementares, pelo sistema eletrônico, no prazo de 2 (duas) horas, prorrogável mediante justificativa aceita pelo Pregoeiro.</w:t>
      </w:r>
    </w:p>
    <w:p w14:paraId="588C4723" w14:textId="21FBBB2F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1891E62E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DA CONTINUIDADE DA SESSÃO</w:t>
      </w:r>
    </w:p>
    <w:p w14:paraId="24EAE92E" w14:textId="77777777" w:rsidR="000C556B" w:rsidRPr="00910C2D" w:rsidRDefault="000C556B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5F28789" w14:textId="1E0955F1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10.</w:t>
      </w:r>
      <w:r w:rsidR="00117BFA" w:rsidRPr="00910C2D">
        <w:rPr>
          <w:rFonts w:ascii="Arial" w:hAnsi="Arial" w:cs="Arial"/>
          <w:b/>
          <w:bCs/>
          <w:sz w:val="24"/>
          <w:szCs w:val="24"/>
          <w:lang w:val="pt-BR"/>
        </w:rPr>
        <w:t>31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sz w:val="24"/>
          <w:szCs w:val="24"/>
          <w:lang w:val="pt-BR"/>
        </w:rPr>
        <w:t>O Pregoeiro poderá suspender a sessão pública para realização de diligências, sendo a nova data e horário informados no sistema com antecedência mínima de 24 (vinte e quatro) horas.</w:t>
      </w:r>
    </w:p>
    <w:p w14:paraId="74469478" w14:textId="7D8554A4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52BAA99E" w14:textId="77777777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DO ENCERRAMENTO</w:t>
      </w:r>
    </w:p>
    <w:p w14:paraId="1FEF75CB" w14:textId="77777777" w:rsidR="000C556B" w:rsidRPr="00910C2D" w:rsidRDefault="000C556B" w:rsidP="0000344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3DDB3048" w14:textId="216B4B1E" w:rsidR="00003444" w:rsidRPr="00910C2D" w:rsidRDefault="00003444" w:rsidP="0000344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10.3</w:t>
      </w:r>
      <w:r w:rsidR="00117BFA" w:rsidRPr="00910C2D">
        <w:rPr>
          <w:rFonts w:ascii="Arial" w:hAnsi="Arial" w:cs="Arial"/>
          <w:b/>
          <w:bCs/>
          <w:sz w:val="24"/>
          <w:szCs w:val="24"/>
          <w:lang w:val="pt-BR"/>
        </w:rPr>
        <w:t>2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sz w:val="24"/>
          <w:szCs w:val="24"/>
          <w:lang w:val="pt-BR"/>
        </w:rPr>
        <w:t>Encerrada a fase de aceitação da proposta, o Pregoeiro procederá à verificação da habilitação do licitante vencedor, na forma deste Edital.</w:t>
      </w:r>
    </w:p>
    <w:p w14:paraId="6FD972E7" w14:textId="0B7F63C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19FB9C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3D65487" w14:textId="63600B90" w:rsidR="005A691F" w:rsidRPr="00910C2D" w:rsidRDefault="000C556B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10C2D">
        <w:rPr>
          <w:rFonts w:ascii="Arial" w:hAnsi="Arial" w:cs="Arial"/>
          <w:b/>
          <w:bCs/>
          <w:sz w:val="24"/>
          <w:szCs w:val="24"/>
        </w:rPr>
        <w:t>11 HABILITAÇÃO JURÍDICA:</w:t>
      </w:r>
    </w:p>
    <w:p w14:paraId="001D4F61" w14:textId="77777777" w:rsidR="00C33325" w:rsidRPr="00910C2D" w:rsidRDefault="00C33325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3822817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11.1 – Habilitação Jurídica</w:t>
      </w:r>
    </w:p>
    <w:p w14:paraId="4348C9DB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I – Empresário individual:</w:t>
      </w:r>
      <w:r w:rsidRPr="00910C2D">
        <w:rPr>
          <w:rFonts w:ascii="Arial" w:hAnsi="Arial" w:cs="Arial"/>
          <w:sz w:val="24"/>
          <w:szCs w:val="24"/>
          <w:lang w:val="pt-BR"/>
        </w:rPr>
        <w:br/>
        <w:t>registro na Junta Comercial da respectiva sede;</w:t>
      </w:r>
    </w:p>
    <w:p w14:paraId="5A74A5AE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II – Sociedade empresária, sociedade simples, EIRELI ou cooperativa:</w:t>
      </w:r>
      <w:r w:rsidRPr="00910C2D">
        <w:rPr>
          <w:rFonts w:ascii="Arial" w:hAnsi="Arial" w:cs="Arial"/>
          <w:sz w:val="24"/>
          <w:szCs w:val="24"/>
          <w:lang w:val="pt-BR"/>
        </w:rPr>
        <w:br/>
        <w:t>ato constitutivo, estatuto ou contrato social em vigor, devidamente registrado, com prova da representação legal;</w:t>
      </w:r>
    </w:p>
    <w:p w14:paraId="4804FD38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III – Microempreendedor Individual – MEI:</w:t>
      </w:r>
      <w:r w:rsidRPr="00910C2D">
        <w:rPr>
          <w:rFonts w:ascii="Arial" w:hAnsi="Arial" w:cs="Arial"/>
          <w:sz w:val="24"/>
          <w:szCs w:val="24"/>
          <w:lang w:val="pt-BR"/>
        </w:rPr>
        <w:br/>
        <w:t>Certificado da Condição de Microempreendedor Individual – CCMEI;</w:t>
      </w:r>
    </w:p>
    <w:p w14:paraId="02733499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IV – Empresa ou sociedade estrangeira em funcionamento no País:</w:t>
      </w:r>
      <w:r w:rsidRPr="00910C2D">
        <w:rPr>
          <w:rFonts w:ascii="Arial" w:hAnsi="Arial" w:cs="Arial"/>
          <w:sz w:val="24"/>
          <w:szCs w:val="24"/>
          <w:lang w:val="pt-BR"/>
        </w:rPr>
        <w:br/>
        <w:t>decreto de autorização.</w:t>
      </w:r>
    </w:p>
    <w:p w14:paraId="052C5310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07B3415" w14:textId="1D299222" w:rsidR="005A691F" w:rsidRPr="00910C2D" w:rsidRDefault="000C556B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10C2D">
        <w:rPr>
          <w:rFonts w:ascii="Arial" w:hAnsi="Arial" w:cs="Arial"/>
          <w:b/>
          <w:bCs/>
          <w:sz w:val="24"/>
          <w:szCs w:val="24"/>
        </w:rPr>
        <w:t xml:space="preserve">11.2 </w:t>
      </w:r>
      <w:proofErr w:type="spellStart"/>
      <w:r w:rsidRPr="00910C2D">
        <w:rPr>
          <w:rFonts w:ascii="Arial" w:hAnsi="Arial" w:cs="Arial"/>
          <w:b/>
          <w:bCs/>
          <w:sz w:val="24"/>
          <w:szCs w:val="24"/>
        </w:rPr>
        <w:t>Regularidade</w:t>
      </w:r>
      <w:proofErr w:type="spellEnd"/>
      <w:r w:rsidRPr="00910C2D">
        <w:rPr>
          <w:rFonts w:ascii="Arial" w:hAnsi="Arial" w:cs="Arial"/>
          <w:b/>
          <w:bCs/>
          <w:sz w:val="24"/>
          <w:szCs w:val="24"/>
        </w:rPr>
        <w:t xml:space="preserve"> fiscal e </w:t>
      </w:r>
      <w:proofErr w:type="spellStart"/>
      <w:r w:rsidRPr="00910C2D">
        <w:rPr>
          <w:rFonts w:ascii="Arial" w:hAnsi="Arial" w:cs="Arial"/>
          <w:b/>
          <w:bCs/>
          <w:sz w:val="24"/>
          <w:szCs w:val="24"/>
        </w:rPr>
        <w:t>trabalhista</w:t>
      </w:r>
      <w:proofErr w:type="spellEnd"/>
      <w:r w:rsidRPr="00910C2D">
        <w:rPr>
          <w:rFonts w:ascii="Arial" w:hAnsi="Arial" w:cs="Arial"/>
          <w:b/>
          <w:bCs/>
          <w:sz w:val="24"/>
          <w:szCs w:val="24"/>
        </w:rPr>
        <w:t>:</w:t>
      </w:r>
    </w:p>
    <w:p w14:paraId="6189B4A0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CF5921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I – Prova de inscrição no CNPJ;</w:t>
      </w:r>
      <w:r w:rsidRPr="00910C2D">
        <w:rPr>
          <w:rFonts w:ascii="Arial" w:hAnsi="Arial" w:cs="Arial"/>
          <w:sz w:val="24"/>
          <w:szCs w:val="24"/>
          <w:lang w:val="pt-BR"/>
        </w:rPr>
        <w:br/>
        <w:t>II – Regularidade perante a Fazenda Federal (RFB/PGFN);</w:t>
      </w:r>
      <w:r w:rsidRPr="00910C2D">
        <w:rPr>
          <w:rFonts w:ascii="Arial" w:hAnsi="Arial" w:cs="Arial"/>
          <w:sz w:val="24"/>
          <w:szCs w:val="24"/>
          <w:lang w:val="pt-BR"/>
        </w:rPr>
        <w:br/>
        <w:t>III – Regularidade perante o FGTS;</w:t>
      </w:r>
      <w:r w:rsidRPr="00910C2D">
        <w:rPr>
          <w:rFonts w:ascii="Arial" w:hAnsi="Arial" w:cs="Arial"/>
          <w:sz w:val="24"/>
          <w:szCs w:val="24"/>
          <w:lang w:val="pt-BR"/>
        </w:rPr>
        <w:br/>
        <w:t>IV – Certidão de débitos trabalhistas (CNDT);</w:t>
      </w:r>
      <w:r w:rsidRPr="00910C2D">
        <w:rPr>
          <w:rFonts w:ascii="Arial" w:hAnsi="Arial" w:cs="Arial"/>
          <w:sz w:val="24"/>
          <w:szCs w:val="24"/>
          <w:lang w:val="pt-BR"/>
        </w:rPr>
        <w:br/>
        <w:t>V – Regularidade perante a Fazenda Estadual e Municipal do domicílio ou sede do licitante, quando aplicável ao objeto.</w:t>
      </w:r>
    </w:p>
    <w:p w14:paraId="516A7F46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729B0CD2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Segoe UI Emoji" w:hAnsi="Segoe UI Emoji" w:cs="Segoe UI Emoji"/>
          <w:sz w:val="24"/>
          <w:szCs w:val="24"/>
          <w:lang w:val="pt-BR"/>
        </w:rPr>
        <w:t>📌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As microempresas e empresas de pequeno porte poderão regularizar eventuais pendências fiscais na forma da LC nº 123/2006.</w:t>
      </w:r>
    </w:p>
    <w:p w14:paraId="7A4D6E09" w14:textId="77777777" w:rsidR="000C556B" w:rsidRPr="00910C2D" w:rsidRDefault="000C556B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FD4613E" w14:textId="371B75D0" w:rsidR="005A691F" w:rsidRPr="00910C2D" w:rsidRDefault="000C556B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10C2D">
        <w:rPr>
          <w:rFonts w:ascii="Arial" w:hAnsi="Arial" w:cs="Arial"/>
          <w:b/>
          <w:bCs/>
          <w:sz w:val="24"/>
          <w:szCs w:val="24"/>
        </w:rPr>
        <w:lastRenderedPageBreak/>
        <w:t xml:space="preserve">11.3 </w:t>
      </w:r>
      <w:proofErr w:type="spellStart"/>
      <w:r w:rsidRPr="00910C2D">
        <w:rPr>
          <w:rFonts w:ascii="Arial" w:hAnsi="Arial" w:cs="Arial"/>
          <w:b/>
          <w:bCs/>
          <w:sz w:val="24"/>
          <w:szCs w:val="24"/>
        </w:rPr>
        <w:t>Qualificação</w:t>
      </w:r>
      <w:proofErr w:type="spellEnd"/>
      <w:r w:rsidRPr="00910C2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b/>
          <w:bCs/>
          <w:sz w:val="24"/>
          <w:szCs w:val="24"/>
        </w:rPr>
        <w:t>Econômico-Financeira</w:t>
      </w:r>
      <w:proofErr w:type="spellEnd"/>
      <w:r w:rsidRPr="00910C2D">
        <w:rPr>
          <w:rFonts w:ascii="Arial" w:hAnsi="Arial" w:cs="Arial"/>
          <w:b/>
          <w:bCs/>
          <w:sz w:val="24"/>
          <w:szCs w:val="24"/>
        </w:rPr>
        <w:t>:</w:t>
      </w:r>
    </w:p>
    <w:p w14:paraId="41A3810F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037689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I – Certidão negativa de falência ou recuperação judicial, expedida pelo distribuidor da sede do licitante;</w:t>
      </w:r>
    </w:p>
    <w:p w14:paraId="78E73245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II – Balanço patrimonial e demonstrações contábeis do último exercício social exigível.</w:t>
      </w:r>
    </w:p>
    <w:p w14:paraId="58806C5D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Segoe UI Emoji" w:hAnsi="Segoe UI Emoji" w:cs="Segoe UI Emoji"/>
          <w:sz w:val="24"/>
          <w:szCs w:val="24"/>
          <w:lang w:val="pt-BR"/>
        </w:rPr>
        <w:t>📌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Para ME, EPP e MEI:</w:t>
      </w:r>
      <w:r w:rsidRPr="00910C2D">
        <w:rPr>
          <w:rFonts w:ascii="Arial" w:hAnsi="Arial" w:cs="Arial"/>
          <w:sz w:val="24"/>
          <w:szCs w:val="24"/>
          <w:lang w:val="pt-BR"/>
        </w:rPr>
        <w:br/>
        <w:t>Será admitida a apresentação de balanço simplificado, DASN-SIMEI ou declaração equivalente, conforme o regime jurídico da empresa.</w:t>
      </w:r>
    </w:p>
    <w:p w14:paraId="51CA09D2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Segoe UI Emoji" w:hAnsi="Segoe UI Emoji" w:cs="Segoe UI Emoji"/>
          <w:sz w:val="24"/>
          <w:szCs w:val="24"/>
          <w:lang w:val="pt-BR"/>
        </w:rPr>
        <w:t>📌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Para empresas constituídas no exercício corrente:</w:t>
      </w:r>
      <w:r w:rsidRPr="00910C2D">
        <w:rPr>
          <w:rFonts w:ascii="Arial" w:hAnsi="Arial" w:cs="Arial"/>
          <w:sz w:val="24"/>
          <w:szCs w:val="24"/>
          <w:lang w:val="pt-BR"/>
        </w:rPr>
        <w:br/>
        <w:t>Será aceito balanço de abertura ou demonstrações do período.</w:t>
      </w:r>
    </w:p>
    <w:p w14:paraId="1906D6D5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6C6F10" w14:textId="0297D7A1" w:rsidR="005A691F" w:rsidRPr="00910C2D" w:rsidRDefault="000C556B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 w:rsidRPr="00910C2D">
        <w:rPr>
          <w:rFonts w:ascii="Arial" w:hAnsi="Arial" w:cs="Arial"/>
          <w:b/>
          <w:bCs/>
          <w:sz w:val="24"/>
          <w:szCs w:val="24"/>
        </w:rPr>
        <w:t xml:space="preserve">11.4  </w:t>
      </w:r>
      <w:proofErr w:type="spellStart"/>
      <w:r w:rsidRPr="00910C2D">
        <w:rPr>
          <w:rFonts w:ascii="Arial" w:hAnsi="Arial" w:cs="Arial"/>
          <w:b/>
          <w:bCs/>
          <w:sz w:val="24"/>
          <w:szCs w:val="24"/>
        </w:rPr>
        <w:t>Qualificação</w:t>
      </w:r>
      <w:proofErr w:type="spellEnd"/>
      <w:proofErr w:type="gramEnd"/>
      <w:r w:rsidRPr="00910C2D">
        <w:rPr>
          <w:rFonts w:ascii="Arial" w:hAnsi="Arial" w:cs="Arial"/>
          <w:b/>
          <w:bCs/>
          <w:sz w:val="24"/>
          <w:szCs w:val="24"/>
        </w:rPr>
        <w:t xml:space="preserve"> Técnica  </w:t>
      </w:r>
    </w:p>
    <w:p w14:paraId="78ED8FCD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F53574" w14:textId="77777777" w:rsidR="000C556B" w:rsidRPr="00910C2D" w:rsidRDefault="000C556B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10C2D">
        <w:rPr>
          <w:rFonts w:ascii="Arial" w:hAnsi="Arial" w:cs="Arial"/>
          <w:sz w:val="24"/>
          <w:szCs w:val="24"/>
        </w:rPr>
        <w:t xml:space="preserve">I – No </w:t>
      </w:r>
      <w:proofErr w:type="spellStart"/>
      <w:r w:rsidRPr="00910C2D">
        <w:rPr>
          <w:rFonts w:ascii="Arial" w:hAnsi="Arial" w:cs="Arial"/>
          <w:sz w:val="24"/>
          <w:szCs w:val="24"/>
        </w:rPr>
        <w:t>mínimo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1 (um) </w:t>
      </w:r>
      <w:proofErr w:type="spellStart"/>
      <w:r w:rsidRPr="00910C2D">
        <w:rPr>
          <w:rFonts w:ascii="Arial" w:hAnsi="Arial" w:cs="Arial"/>
          <w:sz w:val="24"/>
          <w:szCs w:val="24"/>
        </w:rPr>
        <w:t>atestado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910C2D">
        <w:rPr>
          <w:rFonts w:ascii="Arial" w:hAnsi="Arial" w:cs="Arial"/>
          <w:sz w:val="24"/>
          <w:szCs w:val="24"/>
        </w:rPr>
        <w:t>capacidade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técnica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10C2D">
        <w:rPr>
          <w:rFonts w:ascii="Arial" w:hAnsi="Arial" w:cs="Arial"/>
          <w:sz w:val="24"/>
          <w:szCs w:val="24"/>
        </w:rPr>
        <w:t>emitido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por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pessoa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jurídica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910C2D">
        <w:rPr>
          <w:rFonts w:ascii="Arial" w:hAnsi="Arial" w:cs="Arial"/>
          <w:sz w:val="24"/>
          <w:szCs w:val="24"/>
        </w:rPr>
        <w:t>direito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público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ou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privado, </w:t>
      </w:r>
      <w:proofErr w:type="spellStart"/>
      <w:r w:rsidRPr="00910C2D">
        <w:rPr>
          <w:rFonts w:ascii="Arial" w:hAnsi="Arial" w:cs="Arial"/>
          <w:sz w:val="24"/>
          <w:szCs w:val="24"/>
        </w:rPr>
        <w:t>que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comprove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fornecimento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de bens </w:t>
      </w:r>
      <w:proofErr w:type="spellStart"/>
      <w:r w:rsidRPr="00910C2D">
        <w:rPr>
          <w:rFonts w:ascii="Arial" w:hAnsi="Arial" w:cs="Arial"/>
          <w:sz w:val="24"/>
          <w:szCs w:val="24"/>
        </w:rPr>
        <w:t>compatíveis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com o </w:t>
      </w:r>
      <w:proofErr w:type="spellStart"/>
      <w:r w:rsidRPr="00910C2D">
        <w:rPr>
          <w:rFonts w:ascii="Arial" w:hAnsi="Arial" w:cs="Arial"/>
          <w:sz w:val="24"/>
          <w:szCs w:val="24"/>
        </w:rPr>
        <w:t>objeto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desta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0C2D">
        <w:rPr>
          <w:rFonts w:ascii="Arial" w:hAnsi="Arial" w:cs="Arial"/>
          <w:sz w:val="24"/>
          <w:szCs w:val="24"/>
        </w:rPr>
        <w:t>licitação</w:t>
      </w:r>
      <w:proofErr w:type="spellEnd"/>
      <w:r w:rsidRPr="00910C2D">
        <w:rPr>
          <w:rFonts w:ascii="Arial" w:hAnsi="Arial" w:cs="Arial"/>
          <w:sz w:val="24"/>
          <w:szCs w:val="24"/>
        </w:rPr>
        <w:t>.</w:t>
      </w:r>
    </w:p>
    <w:p w14:paraId="059C359E" w14:textId="77777777" w:rsidR="000C556B" w:rsidRPr="00910C2D" w:rsidRDefault="000C556B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0ABF6B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11.5 – Declarações</w:t>
      </w:r>
    </w:p>
    <w:p w14:paraId="0CDBE974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15E0BB7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O licitante deverá apresentar declarações de que:</w:t>
      </w:r>
    </w:p>
    <w:p w14:paraId="3FF44CE4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 xml:space="preserve">I – </w:t>
      </w:r>
      <w:proofErr w:type="gramStart"/>
      <w:r w:rsidRPr="00910C2D">
        <w:rPr>
          <w:rFonts w:ascii="Arial" w:hAnsi="Arial" w:cs="Arial"/>
          <w:sz w:val="24"/>
          <w:szCs w:val="24"/>
          <w:lang w:val="pt-BR"/>
        </w:rPr>
        <w:t>não</w:t>
      </w:r>
      <w:proofErr w:type="gramEnd"/>
      <w:r w:rsidRPr="00910C2D">
        <w:rPr>
          <w:rFonts w:ascii="Arial" w:hAnsi="Arial" w:cs="Arial"/>
          <w:sz w:val="24"/>
          <w:szCs w:val="24"/>
          <w:lang w:val="pt-BR"/>
        </w:rPr>
        <w:t xml:space="preserve"> emprega menor em situação proibida por lei;</w:t>
      </w:r>
      <w:r w:rsidRPr="00910C2D">
        <w:rPr>
          <w:rFonts w:ascii="Arial" w:hAnsi="Arial" w:cs="Arial"/>
          <w:sz w:val="24"/>
          <w:szCs w:val="24"/>
          <w:lang w:val="pt-BR"/>
        </w:rPr>
        <w:br/>
        <w:t>II – não utiliza trabalho degradante ou forçado;</w:t>
      </w:r>
      <w:r w:rsidRPr="00910C2D">
        <w:rPr>
          <w:rFonts w:ascii="Arial" w:hAnsi="Arial" w:cs="Arial"/>
          <w:sz w:val="24"/>
          <w:szCs w:val="24"/>
          <w:lang w:val="pt-BR"/>
        </w:rPr>
        <w:br/>
        <w:t>III – cumpre as normas de inclusão de pessoas com deficiência, quando aplicável;</w:t>
      </w:r>
      <w:r w:rsidRPr="00910C2D">
        <w:rPr>
          <w:rFonts w:ascii="Arial" w:hAnsi="Arial" w:cs="Arial"/>
          <w:sz w:val="24"/>
          <w:szCs w:val="24"/>
          <w:lang w:val="pt-BR"/>
        </w:rPr>
        <w:br/>
        <w:t>IV – inexistem fatos impeditivos para sua habilitação;</w:t>
      </w:r>
      <w:r w:rsidRPr="00910C2D">
        <w:rPr>
          <w:rFonts w:ascii="Arial" w:hAnsi="Arial" w:cs="Arial"/>
          <w:sz w:val="24"/>
          <w:szCs w:val="24"/>
          <w:lang w:val="pt-BR"/>
        </w:rPr>
        <w:br/>
        <w:t>V – não está impedido de contratar com a Administração Pública.</w:t>
      </w:r>
    </w:p>
    <w:p w14:paraId="7EBEEA98" w14:textId="77777777" w:rsidR="000C556B" w:rsidRPr="00910C2D" w:rsidRDefault="000C556B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131B14" w14:textId="77777777" w:rsidR="000C556B" w:rsidRPr="00910C2D" w:rsidRDefault="000C556B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4403BC" w14:textId="7BF6FF65" w:rsidR="005A691F" w:rsidRPr="00910C2D" w:rsidRDefault="000C556B" w:rsidP="006D6C2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10C2D">
        <w:rPr>
          <w:rFonts w:ascii="Arial" w:hAnsi="Arial" w:cs="Arial"/>
          <w:b/>
          <w:bCs/>
          <w:sz w:val="24"/>
          <w:szCs w:val="24"/>
        </w:rPr>
        <w:t>12 DO ENCAMINHAMENTO DA PROPOSTA VENCEDORA</w:t>
      </w:r>
      <w:r w:rsidRPr="00910C2D">
        <w:rPr>
          <w:rFonts w:ascii="Arial" w:hAnsi="Arial" w:cs="Arial"/>
          <w:b/>
          <w:bCs/>
          <w:sz w:val="24"/>
          <w:szCs w:val="24"/>
        </w:rPr>
        <w:tab/>
      </w:r>
    </w:p>
    <w:p w14:paraId="23500EA4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950383" w14:textId="5D7E7173" w:rsidR="000C556B" w:rsidRPr="00910C2D" w:rsidRDefault="00B765A3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</w:rPr>
        <w:t xml:space="preserve"> </w:t>
      </w:r>
      <w:r w:rsidR="000C556B" w:rsidRPr="00910C2D">
        <w:rPr>
          <w:rFonts w:ascii="Arial" w:hAnsi="Arial" w:cs="Arial"/>
          <w:sz w:val="24"/>
          <w:szCs w:val="24"/>
        </w:rPr>
        <w:t xml:space="preserve">12.1 </w:t>
      </w:r>
      <w:r w:rsidR="000C556B" w:rsidRPr="00910C2D">
        <w:rPr>
          <w:rFonts w:ascii="Arial" w:hAnsi="Arial" w:cs="Arial"/>
          <w:sz w:val="24"/>
          <w:szCs w:val="24"/>
          <w:lang w:val="pt-BR"/>
        </w:rPr>
        <w:t xml:space="preserve">A proposta final do licitante declarado vencedor deverá ser encaminhada por meio do sistema eletrônico, no prazo de </w:t>
      </w:r>
      <w:r w:rsidR="000C556B" w:rsidRPr="00910C2D">
        <w:rPr>
          <w:rFonts w:ascii="Arial" w:hAnsi="Arial" w:cs="Arial"/>
          <w:b/>
          <w:bCs/>
          <w:sz w:val="24"/>
          <w:szCs w:val="24"/>
          <w:lang w:val="pt-BR"/>
        </w:rPr>
        <w:t>02 (duas) horas</w:t>
      </w:r>
      <w:r w:rsidR="000C556B" w:rsidRPr="00910C2D">
        <w:rPr>
          <w:rFonts w:ascii="Arial" w:hAnsi="Arial" w:cs="Arial"/>
          <w:sz w:val="24"/>
          <w:szCs w:val="24"/>
          <w:lang w:val="pt-BR"/>
        </w:rPr>
        <w:t>, contado da solicitação do Pregoeiro.</w:t>
      </w:r>
    </w:p>
    <w:p w14:paraId="59B4AD67" w14:textId="23BEBF80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12.2 A proposta final deverá:</w:t>
      </w:r>
    </w:p>
    <w:p w14:paraId="036D2928" w14:textId="77777777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 xml:space="preserve">I – </w:t>
      </w:r>
      <w:proofErr w:type="gramStart"/>
      <w:r w:rsidRPr="00910C2D">
        <w:rPr>
          <w:rFonts w:ascii="Arial" w:hAnsi="Arial" w:cs="Arial"/>
          <w:sz w:val="24"/>
          <w:szCs w:val="24"/>
          <w:lang w:val="pt-BR"/>
        </w:rPr>
        <w:t>ser</w:t>
      </w:r>
      <w:proofErr w:type="gramEnd"/>
      <w:r w:rsidRPr="00910C2D">
        <w:rPr>
          <w:rFonts w:ascii="Arial" w:hAnsi="Arial" w:cs="Arial"/>
          <w:sz w:val="24"/>
          <w:szCs w:val="24"/>
          <w:lang w:val="pt-BR"/>
        </w:rPr>
        <w:t xml:space="preserve"> redigida em língua portuguesa;</w:t>
      </w:r>
      <w:r w:rsidRPr="00910C2D">
        <w:rPr>
          <w:rFonts w:ascii="Arial" w:hAnsi="Arial" w:cs="Arial"/>
          <w:sz w:val="24"/>
          <w:szCs w:val="24"/>
          <w:lang w:val="pt-BR"/>
        </w:rPr>
        <w:br/>
        <w:t xml:space="preserve">II – observar o modelo constante do 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Anexo II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 deste Edital;</w:t>
      </w:r>
      <w:r w:rsidRPr="00910C2D">
        <w:rPr>
          <w:rFonts w:ascii="Arial" w:hAnsi="Arial" w:cs="Arial"/>
          <w:sz w:val="24"/>
          <w:szCs w:val="24"/>
          <w:lang w:val="pt-BR"/>
        </w:rPr>
        <w:br/>
        <w:t>III – conter a descrição completa do objeto, com marca, modelo, tipo, fabricante e procedência, quando aplicável;</w:t>
      </w:r>
      <w:r w:rsidRPr="00910C2D">
        <w:rPr>
          <w:rFonts w:ascii="Arial" w:hAnsi="Arial" w:cs="Arial"/>
          <w:sz w:val="24"/>
          <w:szCs w:val="24"/>
          <w:lang w:val="pt-BR"/>
        </w:rPr>
        <w:br/>
        <w:t>IV – conter os preços unitários e totais em moeda corrente nacional;</w:t>
      </w:r>
      <w:r w:rsidRPr="00910C2D">
        <w:rPr>
          <w:rFonts w:ascii="Arial" w:hAnsi="Arial" w:cs="Arial"/>
          <w:sz w:val="24"/>
          <w:szCs w:val="24"/>
          <w:lang w:val="pt-BR"/>
        </w:rPr>
        <w:br/>
        <w:t>V – estar adequada ao último lance ofertado e à negociação realizada.</w:t>
      </w:r>
    </w:p>
    <w:p w14:paraId="0DD083C1" w14:textId="775E7795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12.3 A proposta final fará parte integrante do processo e vinculará a Contratada durante a execução do contrato, inclusive para fins de aplicação de sanções.</w:t>
      </w:r>
    </w:p>
    <w:p w14:paraId="135B3AA3" w14:textId="0E6ECB0E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lastRenderedPageBreak/>
        <w:t>12.4 Em caso de divergência entre valores, prevalecerá o valor global registrado no sistema eletrônico.</w:t>
      </w:r>
    </w:p>
    <w:p w14:paraId="2DE5498C" w14:textId="202C33FE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12.5 A proposta deverá ser firme, precisa e limitada ao objeto deste Edital, não sendo admitidas alternativas de preço, condicionantes ou qualquer disposição que comprometa a clareza do julgamento.</w:t>
      </w:r>
    </w:p>
    <w:p w14:paraId="50433A87" w14:textId="621B829F" w:rsidR="000C556B" w:rsidRPr="00910C2D" w:rsidRDefault="000C556B" w:rsidP="000C556B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12.6 A proposta e os documentos complementares ficarão disponíveis no sistema eletrônico após a homologação do certame.</w:t>
      </w:r>
    </w:p>
    <w:p w14:paraId="27EFD90F" w14:textId="3E292F80" w:rsidR="005A691F" w:rsidRPr="00910C2D" w:rsidRDefault="005A691F" w:rsidP="000C55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4ED3D8A" w14:textId="6FE5BBAB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13 – DOS RECURSOS</w:t>
      </w:r>
    </w:p>
    <w:p w14:paraId="62459E50" w14:textId="7777777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4A13B6F8" w14:textId="2CE350D6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13.1 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Dos atos praticados no curso do procedimento licitatório caberá recurso administrativo, nos termos dos </w:t>
      </w:r>
      <w:proofErr w:type="spellStart"/>
      <w:r w:rsidRPr="00910C2D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910C2D">
        <w:rPr>
          <w:rFonts w:ascii="Arial" w:hAnsi="Arial" w:cs="Arial"/>
          <w:sz w:val="24"/>
          <w:szCs w:val="24"/>
          <w:lang w:val="pt-BR"/>
        </w:rPr>
        <w:t>. 165 a 168 da Lei nº 14.133/2021.</w:t>
      </w:r>
    </w:p>
    <w:p w14:paraId="6C1E030B" w14:textId="70A3CA08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13.2 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Declarado o vencedor e encerrada a fase de habilitação, será concedido o prazo mínimo de </w:t>
      </w:r>
      <w:r w:rsidR="004B5CC8" w:rsidRPr="00910C2D">
        <w:rPr>
          <w:rFonts w:ascii="Arial" w:hAnsi="Arial" w:cs="Arial"/>
          <w:b/>
          <w:bCs/>
          <w:sz w:val="24"/>
          <w:szCs w:val="24"/>
          <w:lang w:val="pt-BR"/>
        </w:rPr>
        <w:t>30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(</w:t>
      </w:r>
      <w:r w:rsidR="004B5CC8" w:rsidRPr="00910C2D">
        <w:rPr>
          <w:rFonts w:ascii="Arial" w:hAnsi="Arial" w:cs="Arial"/>
          <w:b/>
          <w:bCs/>
          <w:sz w:val="24"/>
          <w:szCs w:val="24"/>
          <w:lang w:val="pt-BR"/>
        </w:rPr>
        <w:t>trinta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) minutos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, no sistema eletrônico, para que qualquer licitante manifeste, de forma 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motivada</w:t>
      </w:r>
      <w:r w:rsidRPr="00910C2D">
        <w:rPr>
          <w:rFonts w:ascii="Arial" w:hAnsi="Arial" w:cs="Arial"/>
          <w:sz w:val="24"/>
          <w:szCs w:val="24"/>
          <w:lang w:val="pt-BR"/>
        </w:rPr>
        <w:t>, a intenção de recorrer, indicando os atos ou decisões que pretende impugnar.</w:t>
      </w:r>
    </w:p>
    <w:p w14:paraId="612349B1" w14:textId="523264FA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13.3 </w:t>
      </w:r>
      <w:r w:rsidRPr="00910C2D">
        <w:rPr>
          <w:rFonts w:ascii="Arial" w:hAnsi="Arial" w:cs="Arial"/>
          <w:sz w:val="24"/>
          <w:szCs w:val="24"/>
          <w:lang w:val="pt-BR"/>
        </w:rPr>
        <w:t>O Pregoeiro analisará a tempestividade e a motivação da intenção de recorrer, limitando-se à verificação dos requisitos de admissibilidade, sem exame do mérito.</w:t>
      </w:r>
    </w:p>
    <w:p w14:paraId="1B8C6CFB" w14:textId="509FF750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13.4 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A ausência de manifestação motivada da intenção de recorrer implicará a 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decadência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 do direito ao recurso.</w:t>
      </w:r>
    </w:p>
    <w:p w14:paraId="753DA981" w14:textId="23DF901B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599CAF46" w14:textId="7777777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DA APRESENTAÇÃO DAS RAZÕES</w:t>
      </w:r>
    </w:p>
    <w:p w14:paraId="2E864063" w14:textId="7777777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075780D7" w14:textId="16D4B8DF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13.5 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Admitida a intenção de recurso, o recorrente terá o prazo de 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03 (três) dias úteis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 para apresentar as razões recursais, exclusivamente por meio do sistema eletrônico.</w:t>
      </w:r>
    </w:p>
    <w:p w14:paraId="039DF864" w14:textId="16DA2C6F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13.6 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Os demais licitantes ficarão automaticamente intimados para apresentar 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contrarrazões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 no prazo de 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03 (três) dias úteis</w:t>
      </w:r>
      <w:r w:rsidRPr="00910C2D">
        <w:rPr>
          <w:rFonts w:ascii="Arial" w:hAnsi="Arial" w:cs="Arial"/>
          <w:sz w:val="24"/>
          <w:szCs w:val="24"/>
          <w:lang w:val="pt-BR"/>
        </w:rPr>
        <w:t>, contado da disponibilização das razões no sistema.</w:t>
      </w:r>
    </w:p>
    <w:p w14:paraId="5E4EBB5D" w14:textId="4AE7662E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0D76D0FB" w14:textId="7777777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DO JULGAMENTO DO RECURSO</w:t>
      </w:r>
    </w:p>
    <w:p w14:paraId="71AC283C" w14:textId="7777777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6D1E10F6" w14:textId="209BA218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13.7 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O recurso será dirigido à autoridade que proferiu a decisão, a qual poderá reconsiderá-la no prazo de 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03 (três) dias úteis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 ou, mantendo-a, encaminhar o recurso à autoridade superior.</w:t>
      </w:r>
    </w:p>
    <w:p w14:paraId="30BAD453" w14:textId="3C1C666E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13.8 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A autoridade superior deverá decidir o recurso no prazo de 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10 (dez) dias úteis</w:t>
      </w:r>
      <w:r w:rsidRPr="00910C2D">
        <w:rPr>
          <w:rFonts w:ascii="Arial" w:hAnsi="Arial" w:cs="Arial"/>
          <w:sz w:val="24"/>
          <w:szCs w:val="24"/>
          <w:lang w:val="pt-BR"/>
        </w:rPr>
        <w:t>, contado do recebimento dos autos.</w:t>
      </w:r>
    </w:p>
    <w:p w14:paraId="0D2B6BF7" w14:textId="106DBF48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13.9 </w:t>
      </w:r>
      <w:r w:rsidRPr="00910C2D">
        <w:rPr>
          <w:rFonts w:ascii="Arial" w:hAnsi="Arial" w:cs="Arial"/>
          <w:sz w:val="24"/>
          <w:szCs w:val="24"/>
          <w:lang w:val="pt-BR"/>
        </w:rPr>
        <w:t>Os recursos intempestivos não serão conhecidos.</w:t>
      </w:r>
    </w:p>
    <w:p w14:paraId="55D98ABE" w14:textId="5D4FE14E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15AC74B7" w14:textId="7777777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DOS EFEITOS</w:t>
      </w:r>
    </w:p>
    <w:p w14:paraId="6491A0DA" w14:textId="7777777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51D9A39C" w14:textId="35BB3F16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 xml:space="preserve">13.10 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Os recursos interpostos contra os atos de julgamento das propostas ou de habilitação terão 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efeito suspensivo</w:t>
      </w:r>
      <w:r w:rsidRPr="00910C2D">
        <w:rPr>
          <w:rFonts w:ascii="Arial" w:hAnsi="Arial" w:cs="Arial"/>
          <w:sz w:val="24"/>
          <w:szCs w:val="24"/>
          <w:lang w:val="pt-BR"/>
        </w:rPr>
        <w:t>, nos termos do art. 168 da Lei nº 14.133/2021.</w:t>
      </w:r>
    </w:p>
    <w:p w14:paraId="6A02F362" w14:textId="42D3734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13.11 </w:t>
      </w:r>
      <w:r w:rsidRPr="00910C2D">
        <w:rPr>
          <w:rFonts w:ascii="Arial" w:hAnsi="Arial" w:cs="Arial"/>
          <w:sz w:val="24"/>
          <w:szCs w:val="24"/>
          <w:lang w:val="pt-BR"/>
        </w:rPr>
        <w:t>O acolhimento do recurso invalida apenas os atos insuscetíveis de aproveitamento.</w:t>
      </w:r>
    </w:p>
    <w:p w14:paraId="0E3FEBCB" w14:textId="44FA3D24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45458185" w14:textId="7777777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DO PEDIDO DE RECONSIDERAÇÃO</w:t>
      </w:r>
    </w:p>
    <w:p w14:paraId="19A8EF75" w14:textId="7777777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4535EFD1" w14:textId="0E5CAD02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13.12 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Antes da interposição do recurso, poderá ser apresentado </w:t>
      </w:r>
      <w:r w:rsidRPr="00910C2D">
        <w:rPr>
          <w:rFonts w:ascii="Arial" w:hAnsi="Arial" w:cs="Arial"/>
          <w:b/>
          <w:bCs/>
          <w:sz w:val="24"/>
          <w:szCs w:val="24"/>
          <w:lang w:val="pt-BR"/>
        </w:rPr>
        <w:t>pedido de reconsideração</w:t>
      </w:r>
      <w:r w:rsidRPr="00910C2D">
        <w:rPr>
          <w:rFonts w:ascii="Arial" w:hAnsi="Arial" w:cs="Arial"/>
          <w:sz w:val="24"/>
          <w:szCs w:val="24"/>
          <w:lang w:val="pt-BR"/>
        </w:rPr>
        <w:t>, nos termos do art. 165, inciso II, da Lei nº 14.133/2021.</w:t>
      </w:r>
    </w:p>
    <w:p w14:paraId="413E03A3" w14:textId="1465CE7E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031E4E79" w14:textId="7777777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DO ACESSO AOS AUTOS</w:t>
      </w:r>
    </w:p>
    <w:p w14:paraId="213A4288" w14:textId="7777777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0D58B29D" w14:textId="039E5457" w:rsidR="00857763" w:rsidRPr="00910C2D" w:rsidRDefault="00857763" w:rsidP="00857763">
      <w:pPr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13.13 </w:t>
      </w:r>
      <w:r w:rsidRPr="00910C2D">
        <w:rPr>
          <w:rFonts w:ascii="Arial" w:hAnsi="Arial" w:cs="Arial"/>
          <w:sz w:val="24"/>
          <w:szCs w:val="24"/>
          <w:lang w:val="pt-BR"/>
        </w:rPr>
        <w:t>Os autos do processo permanecerão disponíveis no sistema eletrônico e poderão ser solicitados por e-mail institucional da Administração.</w:t>
      </w:r>
    </w:p>
    <w:p w14:paraId="57FF6BBB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3603E3" w14:textId="2A6E07AB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14 – DA REABERTURA DA SESSÃO PÚBLICA </w:t>
      </w:r>
    </w:p>
    <w:p w14:paraId="70741CC6" w14:textId="7777777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18D7DB93" w14:textId="334A2C35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14.1 A sessão pública poderá ser reaberta nas seguintes hipóteses:</w:t>
      </w:r>
    </w:p>
    <w:p w14:paraId="2C0F57AB" w14:textId="7777777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 xml:space="preserve">I – </w:t>
      </w:r>
      <w:proofErr w:type="gramStart"/>
      <w:r w:rsidRPr="00910C2D">
        <w:rPr>
          <w:rFonts w:ascii="Arial" w:hAnsi="Arial" w:cs="Arial"/>
          <w:sz w:val="24"/>
          <w:szCs w:val="24"/>
          <w:lang w:val="pt-BR"/>
        </w:rPr>
        <w:t>quando</w:t>
      </w:r>
      <w:proofErr w:type="gramEnd"/>
      <w:r w:rsidRPr="00910C2D">
        <w:rPr>
          <w:rFonts w:ascii="Arial" w:hAnsi="Arial" w:cs="Arial"/>
          <w:sz w:val="24"/>
          <w:szCs w:val="24"/>
          <w:lang w:val="pt-BR"/>
        </w:rPr>
        <w:t xml:space="preserve"> o provimento de recurso resultar na anulação de atos praticados anteriormente à sessão pública ou da própria sessão, hipótese em que serão repetidos os atos invalidados e os que deles dependam;</w:t>
      </w:r>
    </w:p>
    <w:p w14:paraId="63A2F69D" w14:textId="7777777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 xml:space="preserve">II – </w:t>
      </w:r>
      <w:proofErr w:type="gramStart"/>
      <w:r w:rsidRPr="00910C2D">
        <w:rPr>
          <w:rFonts w:ascii="Arial" w:hAnsi="Arial" w:cs="Arial"/>
          <w:sz w:val="24"/>
          <w:szCs w:val="24"/>
          <w:lang w:val="pt-BR"/>
        </w:rPr>
        <w:t>quando</w:t>
      </w:r>
      <w:proofErr w:type="gramEnd"/>
      <w:r w:rsidRPr="00910C2D">
        <w:rPr>
          <w:rFonts w:ascii="Arial" w:hAnsi="Arial" w:cs="Arial"/>
          <w:sz w:val="24"/>
          <w:szCs w:val="24"/>
          <w:lang w:val="pt-BR"/>
        </w:rPr>
        <w:t xml:space="preserve"> houver erro na aceitação da proposta mais bem classificada ou quando o licitante declarado vencedor não celebrar o contrato, não retirar o instrumento equivalente ou não comprovar a regularização fiscal e trabalhista, na forma da Lei Complementar nº 123/2006.</w:t>
      </w:r>
    </w:p>
    <w:p w14:paraId="737E1A4D" w14:textId="5F3D0625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14.2 Nas hipóteses previstas no item anterior, serão retomados os procedimentos imediatamente posteriores à fase de lances.</w:t>
      </w:r>
    </w:p>
    <w:p w14:paraId="4332AD2A" w14:textId="4321A5F0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14.3Todos os licitantes remanescentes serão convocados para acompanhar a sessão reaberta.</w:t>
      </w:r>
    </w:p>
    <w:p w14:paraId="0A085F9C" w14:textId="5C394F54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14.4</w:t>
      </w:r>
      <w:r w:rsidR="004B5CC8" w:rsidRPr="00910C2D">
        <w:rPr>
          <w:rFonts w:ascii="Arial" w:hAnsi="Arial" w:cs="Arial"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sz w:val="24"/>
          <w:szCs w:val="24"/>
          <w:lang w:val="pt-BR"/>
        </w:rPr>
        <w:t>A convocação ocorrerá exclusivamente por meio do sistema eletrônico utilizado no certame, sendo de responsabilidade do licitante manter seus dados cadastrais atualizados.</w:t>
      </w:r>
    </w:p>
    <w:p w14:paraId="24B2F223" w14:textId="77777777" w:rsidR="00857763" w:rsidRPr="00910C2D" w:rsidRDefault="00857763" w:rsidP="008577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34B121FE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15 – DA ADJUDICAÇÃO E DA HOMOLOGAÇÃO</w:t>
      </w:r>
    </w:p>
    <w:p w14:paraId="152E03C8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0A71EED5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15.1 Encerradas as fases de julgamento, habilitação e recursos administrativos, o processo será encaminhado à autoridade competente para adjudicação do objeto ao licitante vencedor e homologação do certame, nos termos do art. 71, inciso IV, da Lei nº 14.133/2021.</w:t>
      </w:r>
    </w:p>
    <w:p w14:paraId="4FE427E3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15.2 A homologação não gera direito subjetivo à contratação, constituindo ato de controle da legalidade e da conveniência administrativa.</w:t>
      </w:r>
    </w:p>
    <w:p w14:paraId="7EDB0661" w14:textId="1C12DEEA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3390AC0D" w14:textId="24CB088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16 – DO TERMO DE CONTRATO OU INSTRUMENTO EQUIVALENTE</w:t>
      </w:r>
    </w:p>
    <w:p w14:paraId="2E08800E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50254F74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16.1 Após a homologação, será celebrado Termo de Contrato ou emitido instrumento equivalente, nos termos do art. 95 da Lei nº 14.133/2021.</w:t>
      </w:r>
    </w:p>
    <w:p w14:paraId="42660216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16.2 O adjudicatário será convocado para assinar o contrato ou aceitar instrumento equivalente no prazo de 05 (cinco) dias úteis, sob pena de decair do direito à contratação, sem prejuízo das sanções legais.</w:t>
      </w:r>
    </w:p>
    <w:p w14:paraId="5E6AE3E0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16.3 O aceite da Nota de Empenho ou instrumento equivalente implica que:</w:t>
      </w:r>
      <w:r w:rsidRPr="00910C2D">
        <w:rPr>
          <w:rFonts w:ascii="Arial" w:hAnsi="Arial" w:cs="Arial"/>
          <w:sz w:val="24"/>
          <w:szCs w:val="24"/>
          <w:lang w:val="pt-BR"/>
        </w:rPr>
        <w:br/>
        <w:t>I – substitui o contrato, quando cabível;</w:t>
      </w:r>
      <w:r w:rsidRPr="00910C2D">
        <w:rPr>
          <w:rFonts w:ascii="Arial" w:hAnsi="Arial" w:cs="Arial"/>
          <w:sz w:val="24"/>
          <w:szCs w:val="24"/>
          <w:lang w:val="pt-BR"/>
        </w:rPr>
        <w:br/>
        <w:t>II – a contratada se vincula à proposta e ao edital;</w:t>
      </w:r>
      <w:r w:rsidRPr="00910C2D">
        <w:rPr>
          <w:rFonts w:ascii="Arial" w:hAnsi="Arial" w:cs="Arial"/>
          <w:sz w:val="24"/>
          <w:szCs w:val="24"/>
          <w:lang w:val="pt-BR"/>
        </w:rPr>
        <w:br/>
        <w:t>III – aplicam-se integralmente as disposições da Lei nº 14.133/2021.</w:t>
      </w:r>
    </w:p>
    <w:p w14:paraId="45B4F911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 xml:space="preserve">16.4 O contrato terá vigência conforme definido no Termo de Referência, limitada aos prazos previstos nos </w:t>
      </w:r>
      <w:proofErr w:type="spellStart"/>
      <w:r w:rsidRPr="00910C2D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910C2D">
        <w:rPr>
          <w:rFonts w:ascii="Arial" w:hAnsi="Arial" w:cs="Arial"/>
          <w:sz w:val="24"/>
          <w:szCs w:val="24"/>
          <w:lang w:val="pt-BR"/>
        </w:rPr>
        <w:t>. 106 e 107 da Lei nº 14.133/2021, vedada prorrogação automática.</w:t>
      </w:r>
    </w:p>
    <w:p w14:paraId="4AC3E235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16.5 Antes da contratação, a Administração realizará verificação nos cadastros de sanções administrativas.</w:t>
      </w:r>
    </w:p>
    <w:p w14:paraId="57C9EDB5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16.6 A manutenção das condições de habilitação será exigida durante toda a vigência contratual.</w:t>
      </w:r>
    </w:p>
    <w:p w14:paraId="78B12C84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16.7 Na recusa injustificada do adjudicatário, a Administração poderá convocar os licitantes remanescentes, observada a ordem de classificação, nos termos do art. 90, §2º, da Lei nº 14.133/2021.</w:t>
      </w:r>
    </w:p>
    <w:p w14:paraId="4005B625" w14:textId="17256AE9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36297C63" w14:textId="70797FA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17 – DAS CONDIÇÕES DE EXECUÇÃO E DA FISCALIZAÇÃO</w:t>
      </w:r>
    </w:p>
    <w:p w14:paraId="5E0A78C7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095BEB9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17.1 A execução contratual será acompanhada e fiscalizada por servidor designado pela Administração.</w:t>
      </w:r>
    </w:p>
    <w:p w14:paraId="3BC2BA77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17.2 O objeto será considerado definitivamente recebido após verificação de conformidade com o Termo de Referência.</w:t>
      </w:r>
    </w:p>
    <w:p w14:paraId="3878396D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17.3 Constatadas irregularidades, a contratada será notificada para saná-las no prazo estabelecido pela fiscalização, sem ônus para o Município.</w:t>
      </w:r>
    </w:p>
    <w:p w14:paraId="773FEE66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17.4 O fiscal do contrato deverá:</w:t>
      </w:r>
      <w:r w:rsidRPr="00910C2D">
        <w:rPr>
          <w:rFonts w:ascii="Arial" w:hAnsi="Arial" w:cs="Arial"/>
          <w:sz w:val="24"/>
          <w:szCs w:val="24"/>
          <w:lang w:val="pt-BR"/>
        </w:rPr>
        <w:br/>
        <w:t>I – acompanhar a execução;</w:t>
      </w:r>
      <w:r w:rsidRPr="00910C2D">
        <w:rPr>
          <w:rFonts w:ascii="Arial" w:hAnsi="Arial" w:cs="Arial"/>
          <w:sz w:val="24"/>
          <w:szCs w:val="24"/>
          <w:lang w:val="pt-BR"/>
        </w:rPr>
        <w:br/>
        <w:t>II – atestar as notas fiscais;</w:t>
      </w:r>
      <w:r w:rsidRPr="00910C2D">
        <w:rPr>
          <w:rFonts w:ascii="Arial" w:hAnsi="Arial" w:cs="Arial"/>
          <w:sz w:val="24"/>
          <w:szCs w:val="24"/>
          <w:lang w:val="pt-BR"/>
        </w:rPr>
        <w:br/>
        <w:t>III – comunicar irregularidades e sugerir penalidades.</w:t>
      </w:r>
    </w:p>
    <w:p w14:paraId="63571D5E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0CCA9C59" w14:textId="4991397C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18 – DAS OBRIGAÇÕES DA CONTRATANTE E DA CONTRATADA</w:t>
      </w:r>
    </w:p>
    <w:p w14:paraId="662D549D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53DCBCA0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18.1 As obrigações das partes são aquelas previstas no Termo de Referência e no Contrato, nos termos da Lei nº 14.133/2021.</w:t>
      </w:r>
    </w:p>
    <w:p w14:paraId="27A783A3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E23141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19 – DAS SANÇÕES ADMINISTRATIVAS</w:t>
      </w:r>
    </w:p>
    <w:p w14:paraId="4449A444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4EC3FB1C" w14:textId="77777777" w:rsidR="00034920" w:rsidRPr="00034920" w:rsidRDefault="00034920" w:rsidP="00034920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034920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>19 – DAS SANÇÕES ADMINISTRATIVAS</w:t>
      </w:r>
    </w:p>
    <w:p w14:paraId="4F854221" w14:textId="77777777" w:rsidR="00034920" w:rsidRPr="00034920" w:rsidRDefault="00034920" w:rsidP="000349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34920">
        <w:rPr>
          <w:rFonts w:ascii="Arial" w:hAnsi="Arial" w:cs="Arial"/>
          <w:b/>
          <w:bCs/>
          <w:sz w:val="24"/>
          <w:szCs w:val="24"/>
          <w:lang w:val="pt-BR"/>
        </w:rPr>
        <w:t>19.1.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Comete infração administrativa, nos termos da Lei nº 14.133/2021, o licitante ou contratado que:</w:t>
      </w:r>
    </w:p>
    <w:p w14:paraId="4646C77A" w14:textId="77777777" w:rsidR="00034920" w:rsidRPr="00034920" w:rsidRDefault="00034920" w:rsidP="000349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der causa à inexecução parcial do contrato;</w:t>
      </w:r>
      <w:r w:rsidRPr="00034920">
        <w:rPr>
          <w:rFonts w:ascii="Arial" w:hAnsi="Arial" w:cs="Arial"/>
          <w:sz w:val="24"/>
          <w:szCs w:val="24"/>
          <w:lang w:val="pt-BR"/>
        </w:rPr>
        <w:br/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II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der causa à inexecução parcial que cause grave dano à Administração, ao funcionamento dos serviços públicos ou ao interesse coletivo;</w:t>
      </w:r>
      <w:r w:rsidRPr="00034920">
        <w:rPr>
          <w:rFonts w:ascii="Arial" w:hAnsi="Arial" w:cs="Arial"/>
          <w:sz w:val="24"/>
          <w:szCs w:val="24"/>
          <w:lang w:val="pt-BR"/>
        </w:rPr>
        <w:br/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III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der causa à inexecução total do contrato;</w:t>
      </w:r>
      <w:r w:rsidRPr="00034920">
        <w:rPr>
          <w:rFonts w:ascii="Arial" w:hAnsi="Arial" w:cs="Arial"/>
          <w:sz w:val="24"/>
          <w:szCs w:val="24"/>
          <w:lang w:val="pt-BR"/>
        </w:rPr>
        <w:br/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IV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ensejar o retardamento da execução ou da entrega do objeto sem motivo justificado;</w:t>
      </w:r>
      <w:r w:rsidRPr="00034920">
        <w:rPr>
          <w:rFonts w:ascii="Arial" w:hAnsi="Arial" w:cs="Arial"/>
          <w:sz w:val="24"/>
          <w:szCs w:val="24"/>
          <w:lang w:val="pt-BR"/>
        </w:rPr>
        <w:br/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V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apresentar documentação falsa ou prestar declaração falsa durante a licitação ou a execução do contrato;</w:t>
      </w:r>
      <w:r w:rsidRPr="00034920">
        <w:rPr>
          <w:rFonts w:ascii="Arial" w:hAnsi="Arial" w:cs="Arial"/>
          <w:sz w:val="24"/>
          <w:szCs w:val="24"/>
          <w:lang w:val="pt-BR"/>
        </w:rPr>
        <w:br/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VI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fraudar a licitação ou praticar ato fraudulento na execução do contrato;</w:t>
      </w:r>
      <w:r w:rsidRPr="00034920">
        <w:rPr>
          <w:rFonts w:ascii="Arial" w:hAnsi="Arial" w:cs="Arial"/>
          <w:sz w:val="24"/>
          <w:szCs w:val="24"/>
          <w:lang w:val="pt-BR"/>
        </w:rPr>
        <w:br/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VII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comportar-se de modo inidôneo ou cometer fraude de qualquer natureza;</w:t>
      </w:r>
      <w:r w:rsidRPr="00034920">
        <w:rPr>
          <w:rFonts w:ascii="Arial" w:hAnsi="Arial" w:cs="Arial"/>
          <w:sz w:val="24"/>
          <w:szCs w:val="24"/>
          <w:lang w:val="pt-BR"/>
        </w:rPr>
        <w:br/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VIII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praticar ato lesivo previsto no art. 5º da Lei nº 12.846/2013.</w:t>
      </w:r>
    </w:p>
    <w:p w14:paraId="245F64D8" w14:textId="77777777" w:rsidR="00034920" w:rsidRPr="00034920" w:rsidRDefault="00034920" w:rsidP="000349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34920">
        <w:rPr>
          <w:rFonts w:ascii="Arial" w:hAnsi="Arial" w:cs="Arial"/>
          <w:b/>
          <w:bCs/>
          <w:sz w:val="24"/>
          <w:szCs w:val="24"/>
          <w:lang w:val="pt-BR"/>
        </w:rPr>
        <w:t>19.2.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Serão aplicadas ao responsável pelas infrações administrativas, observados o contraditório e a ampla defesa, as seguintes sanções:</w:t>
      </w:r>
    </w:p>
    <w:p w14:paraId="7AAC7DEB" w14:textId="77777777" w:rsidR="00034920" w:rsidRPr="00034920" w:rsidRDefault="00034920" w:rsidP="000349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</w:t>
      </w:r>
      <w:proofErr w:type="gramStart"/>
      <w:r w:rsidRPr="00034920">
        <w:rPr>
          <w:rFonts w:ascii="Arial" w:hAnsi="Arial" w:cs="Arial"/>
          <w:sz w:val="24"/>
          <w:szCs w:val="24"/>
          <w:lang w:val="pt-BR"/>
        </w:rPr>
        <w:t>advertência</w:t>
      </w:r>
      <w:proofErr w:type="gramEnd"/>
      <w:r w:rsidRPr="00034920">
        <w:rPr>
          <w:rFonts w:ascii="Arial" w:hAnsi="Arial" w:cs="Arial"/>
          <w:sz w:val="24"/>
          <w:szCs w:val="24"/>
          <w:lang w:val="pt-BR"/>
        </w:rPr>
        <w:t>;</w:t>
      </w:r>
      <w:r w:rsidRPr="00034920">
        <w:rPr>
          <w:rFonts w:ascii="Arial" w:hAnsi="Arial" w:cs="Arial"/>
          <w:sz w:val="24"/>
          <w:szCs w:val="24"/>
          <w:lang w:val="pt-BR"/>
        </w:rPr>
        <w:br/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II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multa;</w:t>
      </w:r>
      <w:r w:rsidRPr="00034920">
        <w:rPr>
          <w:rFonts w:ascii="Arial" w:hAnsi="Arial" w:cs="Arial"/>
          <w:sz w:val="24"/>
          <w:szCs w:val="24"/>
          <w:lang w:val="pt-BR"/>
        </w:rPr>
        <w:br/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III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impedimento de licitar e contratar com a Administração Pública, pelo prazo de até 3 (três) anos;</w:t>
      </w:r>
      <w:r w:rsidRPr="00034920">
        <w:rPr>
          <w:rFonts w:ascii="Arial" w:hAnsi="Arial" w:cs="Arial"/>
          <w:sz w:val="24"/>
          <w:szCs w:val="24"/>
          <w:lang w:val="pt-BR"/>
        </w:rPr>
        <w:br/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IV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declaração de inidoneidade para licitar ou contratar com a Administração Pública, nos casos legalmente cabíveis.</w:t>
      </w:r>
    </w:p>
    <w:p w14:paraId="46679D34" w14:textId="77777777" w:rsidR="00034920" w:rsidRPr="00034920" w:rsidRDefault="00034920" w:rsidP="000349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34920">
        <w:rPr>
          <w:rFonts w:ascii="Arial" w:hAnsi="Arial" w:cs="Arial"/>
          <w:b/>
          <w:bCs/>
          <w:sz w:val="24"/>
          <w:szCs w:val="24"/>
          <w:lang w:val="pt-BR"/>
        </w:rPr>
        <w:t>19.3.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As multas poderão ser aplicadas nos seguintes termos:</w:t>
      </w:r>
    </w:p>
    <w:p w14:paraId="10069F0C" w14:textId="77777777" w:rsidR="00034920" w:rsidRPr="00034920" w:rsidRDefault="00034920" w:rsidP="000349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</w:t>
      </w:r>
      <w:proofErr w:type="gramStart"/>
      <w:r w:rsidRPr="00034920">
        <w:rPr>
          <w:rFonts w:ascii="Arial" w:hAnsi="Arial" w:cs="Arial"/>
          <w:b/>
          <w:bCs/>
          <w:sz w:val="24"/>
          <w:szCs w:val="24"/>
          <w:lang w:val="pt-BR"/>
        </w:rPr>
        <w:t>multa</w:t>
      </w:r>
      <w:proofErr w:type="gramEnd"/>
      <w:r w:rsidRPr="00034920">
        <w:rPr>
          <w:rFonts w:ascii="Arial" w:hAnsi="Arial" w:cs="Arial"/>
          <w:b/>
          <w:bCs/>
          <w:sz w:val="24"/>
          <w:szCs w:val="24"/>
          <w:lang w:val="pt-BR"/>
        </w:rPr>
        <w:t xml:space="preserve"> moratória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de </w:t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0,5% (cinco décimos por cento) por dia de atraso injustificado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, calculada sobre o valor da parcela inadimplida, até o limite de </w:t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10% (dez por cento)</w:t>
      </w:r>
      <w:r w:rsidRPr="00034920">
        <w:rPr>
          <w:rFonts w:ascii="Arial" w:hAnsi="Arial" w:cs="Arial"/>
          <w:sz w:val="24"/>
          <w:szCs w:val="24"/>
          <w:lang w:val="pt-BR"/>
        </w:rPr>
        <w:t>;</w:t>
      </w:r>
    </w:p>
    <w:p w14:paraId="691049F3" w14:textId="77777777" w:rsidR="00034920" w:rsidRPr="00034920" w:rsidRDefault="00034920" w:rsidP="000349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II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</w:t>
      </w:r>
      <w:proofErr w:type="gramStart"/>
      <w:r w:rsidRPr="00034920">
        <w:rPr>
          <w:rFonts w:ascii="Arial" w:hAnsi="Arial" w:cs="Arial"/>
          <w:b/>
          <w:bCs/>
          <w:sz w:val="24"/>
          <w:szCs w:val="24"/>
          <w:lang w:val="pt-BR"/>
        </w:rPr>
        <w:t>multa</w:t>
      </w:r>
      <w:proofErr w:type="gramEnd"/>
      <w:r w:rsidRPr="00034920">
        <w:rPr>
          <w:rFonts w:ascii="Arial" w:hAnsi="Arial" w:cs="Arial"/>
          <w:b/>
          <w:bCs/>
          <w:sz w:val="24"/>
          <w:szCs w:val="24"/>
          <w:lang w:val="pt-BR"/>
        </w:rPr>
        <w:t xml:space="preserve"> compensatória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de até </w:t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10% (dez por cento)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sobre o valor da parcela inadimplida, no caso de </w:t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inexecução parcial</w:t>
      </w:r>
      <w:r w:rsidRPr="00034920">
        <w:rPr>
          <w:rFonts w:ascii="Arial" w:hAnsi="Arial" w:cs="Arial"/>
          <w:sz w:val="24"/>
          <w:szCs w:val="24"/>
          <w:lang w:val="pt-BR"/>
        </w:rPr>
        <w:t>;</w:t>
      </w:r>
    </w:p>
    <w:p w14:paraId="30F1F121" w14:textId="77777777" w:rsidR="00034920" w:rsidRPr="00034920" w:rsidRDefault="00034920" w:rsidP="000349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III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</w:t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multa compensatória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de até </w:t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20% (vinte por cento)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sobre o valor total do contrato, no caso de </w:t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inexecução total</w:t>
      </w:r>
      <w:r w:rsidRPr="00034920">
        <w:rPr>
          <w:rFonts w:ascii="Arial" w:hAnsi="Arial" w:cs="Arial"/>
          <w:sz w:val="24"/>
          <w:szCs w:val="24"/>
          <w:lang w:val="pt-BR"/>
        </w:rPr>
        <w:t>.</w:t>
      </w:r>
    </w:p>
    <w:p w14:paraId="4CBC5083" w14:textId="77777777" w:rsidR="00034920" w:rsidRPr="00034920" w:rsidRDefault="00034920" w:rsidP="000349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34920">
        <w:rPr>
          <w:rFonts w:ascii="Arial" w:hAnsi="Arial" w:cs="Arial"/>
          <w:b/>
          <w:bCs/>
          <w:sz w:val="24"/>
          <w:szCs w:val="24"/>
          <w:lang w:val="pt-BR"/>
        </w:rPr>
        <w:t>19.4.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As multas poderão ser aplicadas cumulativamente com as demais sanções, quando cabível, e poderão ser descontadas dos pagamentos eventualmente devidos pela Administração, sem prejuízo da cobrança administrativa ou judicial do saldo remanescente.</w:t>
      </w:r>
    </w:p>
    <w:p w14:paraId="6F697D0A" w14:textId="77777777" w:rsidR="00034920" w:rsidRPr="00034920" w:rsidRDefault="00034920" w:rsidP="000349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34920">
        <w:rPr>
          <w:rFonts w:ascii="Arial" w:hAnsi="Arial" w:cs="Arial"/>
          <w:b/>
          <w:bCs/>
          <w:sz w:val="24"/>
          <w:szCs w:val="24"/>
          <w:lang w:val="pt-BR"/>
        </w:rPr>
        <w:t>19.5.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A aplicação das sanções previstas nesta cláusula não exclui, em hipótese alguma, a obrigação de reparação integral do dano causado à Administração Pública.</w:t>
      </w:r>
    </w:p>
    <w:p w14:paraId="3CEEE577" w14:textId="77777777" w:rsidR="00034920" w:rsidRPr="00034920" w:rsidRDefault="00034920" w:rsidP="000349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34920">
        <w:rPr>
          <w:rFonts w:ascii="Arial" w:hAnsi="Arial" w:cs="Arial"/>
          <w:b/>
          <w:bCs/>
          <w:sz w:val="24"/>
          <w:szCs w:val="24"/>
          <w:lang w:val="pt-BR"/>
        </w:rPr>
        <w:t>19.6.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Na aplicação das sanções serão considerados:</w:t>
      </w:r>
    </w:p>
    <w:p w14:paraId="33E5D162" w14:textId="77777777" w:rsidR="00034920" w:rsidRPr="00034920" w:rsidRDefault="00034920" w:rsidP="000349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a natureza e a gravidade da infração cometida;</w:t>
      </w:r>
      <w:r w:rsidRPr="00034920">
        <w:rPr>
          <w:rFonts w:ascii="Arial" w:hAnsi="Arial" w:cs="Arial"/>
          <w:sz w:val="24"/>
          <w:szCs w:val="24"/>
          <w:lang w:val="pt-BR"/>
        </w:rPr>
        <w:br/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II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as peculiaridades do caso concreto;</w:t>
      </w:r>
      <w:r w:rsidRPr="00034920">
        <w:rPr>
          <w:rFonts w:ascii="Arial" w:hAnsi="Arial" w:cs="Arial"/>
          <w:sz w:val="24"/>
          <w:szCs w:val="24"/>
          <w:lang w:val="pt-BR"/>
        </w:rPr>
        <w:br/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III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as circunstâncias agravantes ou atenuantes;</w:t>
      </w:r>
      <w:r w:rsidRPr="00034920">
        <w:rPr>
          <w:rFonts w:ascii="Arial" w:hAnsi="Arial" w:cs="Arial"/>
          <w:sz w:val="24"/>
          <w:szCs w:val="24"/>
          <w:lang w:val="pt-BR"/>
        </w:rPr>
        <w:br/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t>IV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os danos que dela provierem para a Administração Pública;</w:t>
      </w:r>
      <w:r w:rsidRPr="00034920">
        <w:rPr>
          <w:rFonts w:ascii="Arial" w:hAnsi="Arial" w:cs="Arial"/>
          <w:sz w:val="24"/>
          <w:szCs w:val="24"/>
          <w:lang w:val="pt-BR"/>
        </w:rPr>
        <w:br/>
      </w:r>
      <w:r w:rsidRPr="00034920">
        <w:rPr>
          <w:rFonts w:ascii="Arial" w:hAnsi="Arial" w:cs="Arial"/>
          <w:b/>
          <w:bCs/>
          <w:sz w:val="24"/>
          <w:szCs w:val="24"/>
          <w:lang w:val="pt-BR"/>
        </w:rPr>
        <w:lastRenderedPageBreak/>
        <w:t>V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– a implantação ou o aperfeiçoamento de programa de integridade, quando cabível.</w:t>
      </w:r>
    </w:p>
    <w:p w14:paraId="129E7D90" w14:textId="77777777" w:rsidR="00034920" w:rsidRPr="00034920" w:rsidRDefault="00034920" w:rsidP="000349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34920">
        <w:rPr>
          <w:rFonts w:ascii="Arial" w:hAnsi="Arial" w:cs="Arial"/>
          <w:b/>
          <w:bCs/>
          <w:sz w:val="24"/>
          <w:szCs w:val="24"/>
          <w:lang w:val="pt-BR"/>
        </w:rPr>
        <w:t>19.7.</w:t>
      </w:r>
      <w:r w:rsidRPr="00034920">
        <w:rPr>
          <w:rFonts w:ascii="Arial" w:hAnsi="Arial" w:cs="Arial"/>
          <w:sz w:val="24"/>
          <w:szCs w:val="24"/>
          <w:lang w:val="pt-BR"/>
        </w:rPr>
        <w:t xml:space="preserve"> A aplicação de qualquer penalidade será precedida de regular processo administrativo, assegurados o contraditório e a ampla defesa, na forma da lei.</w:t>
      </w:r>
    </w:p>
    <w:p w14:paraId="31A3A349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19662A7F" w14:textId="5BB10898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20 – DAS IMPUGNAÇÕES E DOS ESCLARECIMENTOS</w:t>
      </w:r>
    </w:p>
    <w:p w14:paraId="4E6CBB31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7F78FD16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20.1 Qualquer pessoa poderá impugnar este Edital até 3 (três) dias úteis antes da data da abertura do certame, nos termos do art. 164 da Lei nº 14.133/2021.</w:t>
      </w:r>
    </w:p>
    <w:p w14:paraId="5F92229C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20.2 Os pedidos de esclarecimento poderão ser apresentados até 3 (três) dias úteis antes da data de abertura da sessão.</w:t>
      </w:r>
    </w:p>
    <w:p w14:paraId="0446B0FD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20.3 As impugnações e pedidos de esclarecimento serão protocolados pelo sistema LICITANET ou pelo e-mail oficial do Município.</w:t>
      </w:r>
    </w:p>
    <w:p w14:paraId="2700861F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20.4 As respostas serão divulgadas no sistema eletrônico e vincularão todos os participantes.</w:t>
      </w:r>
    </w:p>
    <w:p w14:paraId="5A260D2E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20.5 A impugnação não terá efeito suspensivo, salvo decisão motivada da autoridade competente.</w:t>
      </w:r>
    </w:p>
    <w:p w14:paraId="00D48737" w14:textId="6DBBE8DB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7453F2DD" w14:textId="3F2547F0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21 – DAS DISPOSIÇÕES GERAIS</w:t>
      </w:r>
    </w:p>
    <w:p w14:paraId="4BB0BF09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5398F6BB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21.1 Da sessão pública será lavrada ata, que ficará disponível no sistema eletrônico.</w:t>
      </w:r>
    </w:p>
    <w:p w14:paraId="2E3E3F46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21.2 Os prazos serão contados em dias úteis, excluindo-se o dia do início e incluindo-se o do vencimento.</w:t>
      </w:r>
    </w:p>
    <w:p w14:paraId="250E2404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21.3 A homologação do certame não gera direito à contratação.</w:t>
      </w:r>
    </w:p>
    <w:p w14:paraId="2A888126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21.4 Os erros formais sanáveis não ensejarão a inabilitação ou desclassificação.</w:t>
      </w:r>
    </w:p>
    <w:p w14:paraId="51CF6486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21.5 O Edital e seus anexos estão disponíveis no portal do Município e no sistema LICITANET.</w:t>
      </w:r>
    </w:p>
    <w:p w14:paraId="1C503ABB" w14:textId="77777777" w:rsidR="004B5CC8" w:rsidRPr="00910C2D" w:rsidRDefault="004B5CC8" w:rsidP="004B5CC8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21.6 Integram este Edital, para todos os fins:</w:t>
      </w:r>
    </w:p>
    <w:p w14:paraId="4CE9C770" w14:textId="77777777" w:rsidR="004B5CC8" w:rsidRPr="00910C2D" w:rsidRDefault="004B5CC8" w:rsidP="004B5CC8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Termo de Referência</w:t>
      </w:r>
    </w:p>
    <w:p w14:paraId="3F94F3AC" w14:textId="77777777" w:rsidR="004B5CC8" w:rsidRPr="00910C2D" w:rsidRDefault="004B5CC8" w:rsidP="004B5CC8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Estudo Técnico Preliminar</w:t>
      </w:r>
    </w:p>
    <w:p w14:paraId="5054DB1C" w14:textId="77777777" w:rsidR="004B5CC8" w:rsidRPr="00910C2D" w:rsidRDefault="004B5CC8" w:rsidP="004B5CC8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Minuta do Contrato</w:t>
      </w:r>
    </w:p>
    <w:p w14:paraId="6266A1E7" w14:textId="77777777" w:rsidR="004B5CC8" w:rsidRPr="00910C2D" w:rsidRDefault="004B5CC8" w:rsidP="004B5CC8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Modelos de declarações e proposta</w:t>
      </w:r>
    </w:p>
    <w:p w14:paraId="4C501C0C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50CD2E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DC28DE" w14:textId="63BD73DB" w:rsidR="005A691F" w:rsidRPr="00910C2D" w:rsidRDefault="00B765A3" w:rsidP="007A4ED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10C2D">
        <w:rPr>
          <w:rFonts w:ascii="Arial" w:hAnsi="Arial" w:cs="Arial"/>
          <w:sz w:val="24"/>
          <w:szCs w:val="24"/>
        </w:rPr>
        <w:t xml:space="preserve">BARROLÂNDIA </w:t>
      </w:r>
      <w:r w:rsidR="00E76AEA">
        <w:rPr>
          <w:rFonts w:ascii="Arial" w:hAnsi="Arial" w:cs="Arial"/>
          <w:sz w:val="24"/>
          <w:szCs w:val="24"/>
        </w:rPr>
        <w:t>–</w:t>
      </w:r>
      <w:r w:rsidRPr="00910C2D">
        <w:rPr>
          <w:rFonts w:ascii="Arial" w:hAnsi="Arial" w:cs="Arial"/>
          <w:sz w:val="24"/>
          <w:szCs w:val="24"/>
        </w:rPr>
        <w:t xml:space="preserve"> TO</w:t>
      </w:r>
      <w:r w:rsidR="00E76AEA">
        <w:rPr>
          <w:rFonts w:ascii="Arial" w:hAnsi="Arial" w:cs="Arial"/>
          <w:sz w:val="24"/>
          <w:szCs w:val="24"/>
        </w:rPr>
        <w:t>, 17</w:t>
      </w:r>
      <w:r w:rsidR="00690080" w:rsidRPr="00910C2D">
        <w:rPr>
          <w:rFonts w:ascii="Arial" w:hAnsi="Arial" w:cs="Arial"/>
          <w:sz w:val="24"/>
          <w:szCs w:val="24"/>
        </w:rPr>
        <w:t xml:space="preserve"> </w:t>
      </w:r>
      <w:r w:rsidRPr="00910C2D">
        <w:rPr>
          <w:rFonts w:ascii="Arial" w:hAnsi="Arial" w:cs="Arial"/>
          <w:sz w:val="24"/>
          <w:szCs w:val="24"/>
        </w:rPr>
        <w:t xml:space="preserve">de </w:t>
      </w:r>
      <w:proofErr w:type="spellStart"/>
      <w:r w:rsidR="00E76AEA">
        <w:rPr>
          <w:rFonts w:ascii="Arial" w:hAnsi="Arial" w:cs="Arial"/>
          <w:sz w:val="24"/>
          <w:szCs w:val="24"/>
        </w:rPr>
        <w:t>março</w:t>
      </w:r>
      <w:proofErr w:type="spellEnd"/>
      <w:r w:rsidR="00E76AEA">
        <w:rPr>
          <w:rFonts w:ascii="Arial" w:hAnsi="Arial" w:cs="Arial"/>
          <w:sz w:val="24"/>
          <w:szCs w:val="24"/>
        </w:rPr>
        <w:t xml:space="preserve"> d</w:t>
      </w:r>
      <w:r w:rsidRPr="00910C2D">
        <w:rPr>
          <w:rFonts w:ascii="Arial" w:hAnsi="Arial" w:cs="Arial"/>
          <w:sz w:val="24"/>
          <w:szCs w:val="24"/>
        </w:rPr>
        <w:t>e 202</w:t>
      </w:r>
      <w:r w:rsidR="004B5CC8" w:rsidRPr="00910C2D">
        <w:rPr>
          <w:rFonts w:ascii="Arial" w:hAnsi="Arial" w:cs="Arial"/>
          <w:sz w:val="24"/>
          <w:szCs w:val="24"/>
        </w:rPr>
        <w:t>6</w:t>
      </w:r>
      <w:r w:rsidRPr="00910C2D">
        <w:rPr>
          <w:rFonts w:ascii="Arial" w:hAnsi="Arial" w:cs="Arial"/>
          <w:sz w:val="24"/>
          <w:szCs w:val="24"/>
        </w:rPr>
        <w:t>.</w:t>
      </w:r>
    </w:p>
    <w:p w14:paraId="2F18873E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093102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AAA119E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727F7D" w14:textId="77777777" w:rsidR="005A691F" w:rsidRPr="00910C2D" w:rsidRDefault="00B765A3" w:rsidP="007A4ED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910C2D">
        <w:rPr>
          <w:rFonts w:ascii="Arial" w:hAnsi="Arial" w:cs="Arial"/>
          <w:sz w:val="24"/>
          <w:szCs w:val="24"/>
        </w:rPr>
        <w:t>Keury</w:t>
      </w:r>
      <w:proofErr w:type="spellEnd"/>
      <w:r w:rsidRPr="00910C2D">
        <w:rPr>
          <w:rFonts w:ascii="Arial" w:hAnsi="Arial" w:cs="Arial"/>
          <w:sz w:val="24"/>
          <w:szCs w:val="24"/>
        </w:rPr>
        <w:t xml:space="preserve"> Juliana Nunes da Silva</w:t>
      </w:r>
    </w:p>
    <w:p w14:paraId="7891B4E0" w14:textId="77777777" w:rsidR="005A691F" w:rsidRPr="00910C2D" w:rsidRDefault="00B765A3" w:rsidP="007A4ED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10C2D">
        <w:rPr>
          <w:rFonts w:ascii="Arial" w:hAnsi="Arial" w:cs="Arial"/>
          <w:sz w:val="24"/>
          <w:szCs w:val="24"/>
        </w:rPr>
        <w:t>SECRETÁRIA MUNICIPAL DE ADMINISTRAÇÃO</w:t>
      </w:r>
    </w:p>
    <w:p w14:paraId="08D4E6BF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D60985" w14:textId="77777777" w:rsidR="004B4A61" w:rsidRPr="00910C2D" w:rsidRDefault="004B4A61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8354F17" w14:textId="77777777" w:rsidR="004B5CC8" w:rsidRPr="00910C2D" w:rsidRDefault="004B5CC8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BD477B4" w14:textId="77777777" w:rsidR="004B5CC8" w:rsidRPr="00910C2D" w:rsidRDefault="004B5CC8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6B8849" w14:textId="1029610E" w:rsidR="00DB4CC0" w:rsidRPr="00DB4CC0" w:rsidRDefault="00DB4CC0" w:rsidP="00DB4CC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DB4CC0">
        <w:rPr>
          <w:rFonts w:ascii="Arial" w:hAnsi="Arial" w:cs="Arial"/>
          <w:b/>
          <w:bCs/>
          <w:sz w:val="24"/>
          <w:szCs w:val="24"/>
          <w:lang w:val="pt-BR"/>
        </w:rPr>
        <w:t>MODELO DE PROPOSTA</w:t>
      </w:r>
    </w:p>
    <w:p w14:paraId="7D57FC2F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MODELO DE PROPOSTA COMERCIAL FINAL</w:t>
      </w:r>
      <w:r w:rsidRPr="00DB4CC0">
        <w:rPr>
          <w:rFonts w:ascii="Arial" w:hAnsi="Arial" w:cs="Arial"/>
          <w:sz w:val="24"/>
          <w:szCs w:val="24"/>
          <w:lang w:val="pt-BR"/>
        </w:rPr>
        <w:br/>
      </w:r>
      <w:r w:rsidRPr="00DB4CC0">
        <w:rPr>
          <w:rFonts w:ascii="Arial" w:hAnsi="Arial" w:cs="Arial"/>
          <w:i/>
          <w:iCs/>
          <w:sz w:val="24"/>
          <w:szCs w:val="24"/>
          <w:lang w:val="pt-BR"/>
        </w:rPr>
        <w:t>(a ser apresentada apenas pelo licitante vencedor, após a fase de lances)</w:t>
      </w:r>
    </w:p>
    <w:p w14:paraId="33728299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AO FUNDO MUNICIPAL DE EDUCAÇÃO DE BARROLÂNDIA – TO</w:t>
      </w:r>
    </w:p>
    <w:p w14:paraId="4B08F43C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Objeto: Aquisição parcelada de gêneros alimentícios destinados ao atendimento da merenda escolar da rede municipal de ensino, conforme especificações do Edital do Pregão Eletrônico nº 002/2026 e seus anexos.</w:t>
      </w:r>
    </w:p>
    <w:p w14:paraId="318E74AB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Apresentamos nossa PROPOSTA COMERCIAL FINAL, em conformidade com o último lance ofertado e com as condições estabelecidas no Edital e seus anexos.</w:t>
      </w:r>
    </w:p>
    <w:p w14:paraId="411E99EA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1. IDENTIFICAÇÃO DO LICITANTE</w:t>
      </w:r>
    </w:p>
    <w:p w14:paraId="4E037F06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Razão Social: __________________________________________</w:t>
      </w:r>
      <w:r w:rsidRPr="00DB4CC0">
        <w:rPr>
          <w:rFonts w:ascii="Arial" w:hAnsi="Arial" w:cs="Arial"/>
          <w:sz w:val="24"/>
          <w:szCs w:val="24"/>
          <w:lang w:val="pt-BR"/>
        </w:rPr>
        <w:br/>
        <w:t>CNPJ: ________________________________________________</w:t>
      </w:r>
      <w:r w:rsidRPr="00DB4CC0">
        <w:rPr>
          <w:rFonts w:ascii="Arial" w:hAnsi="Arial" w:cs="Arial"/>
          <w:sz w:val="24"/>
          <w:szCs w:val="24"/>
          <w:lang w:val="pt-BR"/>
        </w:rPr>
        <w:br/>
        <w:t>Inscrição Estadual: ____________________________________</w:t>
      </w:r>
      <w:r w:rsidRPr="00DB4CC0">
        <w:rPr>
          <w:rFonts w:ascii="Arial" w:hAnsi="Arial" w:cs="Arial"/>
          <w:sz w:val="24"/>
          <w:szCs w:val="24"/>
          <w:lang w:val="pt-BR"/>
        </w:rPr>
        <w:br/>
        <w:t>Endereço: ____________________________________________</w:t>
      </w:r>
      <w:r w:rsidRPr="00DB4CC0">
        <w:rPr>
          <w:rFonts w:ascii="Arial" w:hAnsi="Arial" w:cs="Arial"/>
          <w:sz w:val="24"/>
          <w:szCs w:val="24"/>
          <w:lang w:val="pt-BR"/>
        </w:rPr>
        <w:br/>
        <w:t>Telefone: ____________________________________________</w:t>
      </w:r>
      <w:r w:rsidRPr="00DB4CC0">
        <w:rPr>
          <w:rFonts w:ascii="Arial" w:hAnsi="Arial" w:cs="Arial"/>
          <w:sz w:val="24"/>
          <w:szCs w:val="24"/>
          <w:lang w:val="pt-BR"/>
        </w:rPr>
        <w:br/>
        <w:t>E-mail: ______________________________________________</w:t>
      </w:r>
      <w:r w:rsidRPr="00DB4CC0">
        <w:rPr>
          <w:rFonts w:ascii="Arial" w:hAnsi="Arial" w:cs="Arial"/>
          <w:sz w:val="24"/>
          <w:szCs w:val="24"/>
          <w:lang w:val="pt-BR"/>
        </w:rPr>
        <w:br/>
        <w:t>Dados bancários para pagamento:</w:t>
      </w:r>
      <w:r w:rsidRPr="00DB4CC0">
        <w:rPr>
          <w:rFonts w:ascii="Arial" w:hAnsi="Arial" w:cs="Arial"/>
          <w:sz w:val="24"/>
          <w:szCs w:val="24"/>
          <w:lang w:val="pt-BR"/>
        </w:rPr>
        <w:br/>
        <w:t>Banco: ____________ Agência: __________ Conta: __________</w:t>
      </w:r>
    </w:p>
    <w:p w14:paraId="772CDAEC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2. PREÇOS</w:t>
      </w:r>
    </w:p>
    <w:p w14:paraId="0ED79675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Os preços estão ajustados ao último lance ofertado no sistema eletrônico: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"/>
        <w:gridCol w:w="1127"/>
        <w:gridCol w:w="727"/>
        <w:gridCol w:w="1302"/>
        <w:gridCol w:w="2048"/>
        <w:gridCol w:w="1769"/>
      </w:tblGrid>
      <w:tr w:rsidR="00DB4CC0" w:rsidRPr="00DB4CC0" w14:paraId="04C8FF7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FB3D0C1" w14:textId="77777777" w:rsidR="00DB4CC0" w:rsidRPr="00DB4CC0" w:rsidRDefault="00DB4CC0" w:rsidP="00DB4CC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B4CC0">
              <w:rPr>
                <w:rFonts w:ascii="Arial" w:hAnsi="Arial" w:cs="Arial"/>
                <w:sz w:val="24"/>
                <w:szCs w:val="24"/>
                <w:lang w:val="pt-BR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305C7C8B" w14:textId="77777777" w:rsidR="00DB4CC0" w:rsidRPr="00DB4CC0" w:rsidRDefault="00DB4CC0" w:rsidP="00DB4CC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B4CC0">
              <w:rPr>
                <w:rFonts w:ascii="Arial" w:hAnsi="Arial" w:cs="Arial"/>
                <w:sz w:val="24"/>
                <w:szCs w:val="24"/>
                <w:lang w:val="pt-BR"/>
              </w:rPr>
              <w:t>Descrição</w:t>
            </w:r>
          </w:p>
        </w:tc>
        <w:tc>
          <w:tcPr>
            <w:tcW w:w="0" w:type="auto"/>
            <w:vAlign w:val="center"/>
            <w:hideMark/>
          </w:tcPr>
          <w:p w14:paraId="6722A0DC" w14:textId="77777777" w:rsidR="00DB4CC0" w:rsidRPr="00DB4CC0" w:rsidRDefault="00DB4CC0" w:rsidP="00DB4CC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B4CC0">
              <w:rPr>
                <w:rFonts w:ascii="Arial" w:hAnsi="Arial" w:cs="Arial"/>
                <w:sz w:val="24"/>
                <w:szCs w:val="24"/>
                <w:lang w:val="pt-BR"/>
              </w:rPr>
              <w:t>Marca</w:t>
            </w:r>
          </w:p>
        </w:tc>
        <w:tc>
          <w:tcPr>
            <w:tcW w:w="0" w:type="auto"/>
            <w:vAlign w:val="center"/>
            <w:hideMark/>
          </w:tcPr>
          <w:p w14:paraId="3681F2E3" w14:textId="77777777" w:rsidR="00DB4CC0" w:rsidRPr="00DB4CC0" w:rsidRDefault="00DB4CC0" w:rsidP="00DB4CC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B4CC0">
              <w:rPr>
                <w:rFonts w:ascii="Arial" w:hAnsi="Arial" w:cs="Arial"/>
                <w:sz w:val="24"/>
                <w:szCs w:val="24"/>
                <w:lang w:val="pt-BR"/>
              </w:rPr>
              <w:t>Quantidade</w:t>
            </w:r>
          </w:p>
        </w:tc>
        <w:tc>
          <w:tcPr>
            <w:tcW w:w="0" w:type="auto"/>
            <w:vAlign w:val="center"/>
            <w:hideMark/>
          </w:tcPr>
          <w:p w14:paraId="324FB593" w14:textId="77777777" w:rsidR="00DB4CC0" w:rsidRPr="00DB4CC0" w:rsidRDefault="00DB4CC0" w:rsidP="00DB4CC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B4CC0">
              <w:rPr>
                <w:rFonts w:ascii="Arial" w:hAnsi="Arial" w:cs="Arial"/>
                <w:sz w:val="24"/>
                <w:szCs w:val="24"/>
                <w:lang w:val="pt-BR"/>
              </w:rPr>
              <w:t>Valor Unitário (R$)</w:t>
            </w:r>
          </w:p>
        </w:tc>
        <w:tc>
          <w:tcPr>
            <w:tcW w:w="0" w:type="auto"/>
            <w:vAlign w:val="center"/>
            <w:hideMark/>
          </w:tcPr>
          <w:p w14:paraId="36F58A57" w14:textId="77777777" w:rsidR="00DB4CC0" w:rsidRPr="00DB4CC0" w:rsidRDefault="00DB4CC0" w:rsidP="00DB4CC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B4CC0">
              <w:rPr>
                <w:rFonts w:ascii="Arial" w:hAnsi="Arial" w:cs="Arial"/>
                <w:sz w:val="24"/>
                <w:szCs w:val="24"/>
                <w:lang w:val="pt-BR"/>
              </w:rPr>
              <w:t>Valor Total (R$)</w:t>
            </w:r>
          </w:p>
        </w:tc>
      </w:tr>
    </w:tbl>
    <w:p w14:paraId="2DFCC26F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Valor Global da Proposta: R$ ______________________ (__________________________________________)</w:t>
      </w:r>
    </w:p>
    <w:p w14:paraId="54BBE621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3. CONDIÇÕES GERAIS</w:t>
      </w:r>
    </w:p>
    <w:p w14:paraId="4778569B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Declaramos que:</w:t>
      </w:r>
    </w:p>
    <w:p w14:paraId="6E9F513F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a) conhecemos e aceitamos integralmente os termos do Edital, do Termo de Referência e de seus anexos;</w:t>
      </w:r>
    </w:p>
    <w:p w14:paraId="70FCCF07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b) os preços incluem todos os custos diretos e indiretos, tributos, encargos trabalhistas, previdenciários, fiscais, comerciais, fretes e demais despesas necessárias à perfeita execução do objeto;</w:t>
      </w:r>
    </w:p>
    <w:p w14:paraId="2D9F242C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c) os produtos ofertados atendem integralmente às exigências do Edital e do Termo de Referência;</w:t>
      </w:r>
    </w:p>
    <w:p w14:paraId="4D3B83BA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d) esta proposta vincula esta empresa durante toda a execução contratual.</w:t>
      </w:r>
    </w:p>
    <w:p w14:paraId="7F3944F1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4. PRAZO DE VALIDADE DOS PRODUTOS</w:t>
      </w:r>
    </w:p>
    <w:p w14:paraId="5316D19A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Os produtos deverão observar os prazos de validade mínimos, as condições de conservação e as exigências sanitárias previstas no Termo de Referência, contados da data da entrega.</w:t>
      </w:r>
    </w:p>
    <w:p w14:paraId="2D73EB1F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5. PRAZO E LOCAL DE ENTREGA</w:t>
      </w:r>
    </w:p>
    <w:p w14:paraId="530FC67F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Conforme disposto no Termo de Referência, no Edital e na Ordem de Fornecimento emitida pela Administração.</w:t>
      </w:r>
    </w:p>
    <w:p w14:paraId="1F3EE5DB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6. VALIDADE DA PROPOSTA</w:t>
      </w:r>
    </w:p>
    <w:p w14:paraId="4B04D5BB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lastRenderedPageBreak/>
        <w:t>A presente proposta é válida por, no mínimo, 60 (sessenta) dias, contados da data de sua apresentação no sistema eletrônico.</w:t>
      </w:r>
    </w:p>
    <w:p w14:paraId="1388323D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Local e data: _______________________________</w:t>
      </w:r>
    </w:p>
    <w:p w14:paraId="6AFC16B0" w14:textId="77777777" w:rsidR="00DB4CC0" w:rsidRPr="00DB4CC0" w:rsidRDefault="00DB4CC0" w:rsidP="00DB4CC0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B4CC0">
        <w:rPr>
          <w:rFonts w:ascii="Arial" w:hAnsi="Arial" w:cs="Arial"/>
          <w:sz w:val="24"/>
          <w:szCs w:val="24"/>
          <w:lang w:val="pt-BR"/>
        </w:rPr>
        <w:t>Assinatura do representante legal: ____________________________</w:t>
      </w:r>
      <w:r w:rsidRPr="00DB4CC0">
        <w:rPr>
          <w:rFonts w:ascii="Arial" w:hAnsi="Arial" w:cs="Arial"/>
          <w:sz w:val="24"/>
          <w:szCs w:val="24"/>
          <w:lang w:val="pt-BR"/>
        </w:rPr>
        <w:br/>
        <w:t>Nome: _________________________________________________</w:t>
      </w:r>
      <w:r w:rsidRPr="00DB4CC0">
        <w:rPr>
          <w:rFonts w:ascii="Arial" w:hAnsi="Arial" w:cs="Arial"/>
          <w:sz w:val="24"/>
          <w:szCs w:val="24"/>
          <w:lang w:val="pt-BR"/>
        </w:rPr>
        <w:br/>
        <w:t>Cargo: ________________________________________________</w:t>
      </w:r>
    </w:p>
    <w:p w14:paraId="5A5BEAE3" w14:textId="77777777" w:rsidR="004B5CC8" w:rsidRPr="00DB4CC0" w:rsidRDefault="004B5CC8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8F9B8A" w14:textId="77777777" w:rsidR="004B5CC8" w:rsidRPr="00DB4CC0" w:rsidRDefault="004B5CC8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3263744" w14:textId="77777777" w:rsidR="004B5CC8" w:rsidRPr="00DB4CC0" w:rsidRDefault="004B5CC8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17F68B" w14:textId="77777777" w:rsidR="004B5CC8" w:rsidRPr="00DB4CC0" w:rsidRDefault="004B5CC8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825C421" w14:textId="77777777" w:rsidR="004B5CC8" w:rsidRPr="00DB4CC0" w:rsidRDefault="004B5CC8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6898FC" w14:textId="77777777" w:rsidR="004B5CC8" w:rsidRPr="00DB4CC0" w:rsidRDefault="004B5CC8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0D09AB" w14:textId="77777777" w:rsidR="004B5CC8" w:rsidRPr="00DB4CC0" w:rsidRDefault="004B5CC8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E23CFC" w14:textId="77777777" w:rsidR="004B5CC8" w:rsidRPr="00DB4CC0" w:rsidRDefault="004B5CC8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8E1884C" w14:textId="77777777" w:rsidR="004B5CC8" w:rsidRPr="00910C2D" w:rsidRDefault="004B5CC8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53AB84" w14:textId="77777777" w:rsidR="004B5CC8" w:rsidRPr="00910C2D" w:rsidRDefault="004B5CC8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82DAA5F" w14:textId="77777777" w:rsidR="004B5CC8" w:rsidRPr="00910C2D" w:rsidRDefault="004B5CC8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B452EEA" w14:textId="77777777" w:rsidR="004B5CC8" w:rsidRPr="00910C2D" w:rsidRDefault="004B5CC8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CB039B" w14:textId="77777777" w:rsidR="004B5CC8" w:rsidRPr="00910C2D" w:rsidRDefault="004B5CC8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F0FC024" w14:textId="10C27013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MODELOS</w:t>
      </w:r>
    </w:p>
    <w:p w14:paraId="0FCEEF63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4A4B285A" w14:textId="637BBD26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 xml:space="preserve">PREGÃO ELETRÔNICO Nº </w:t>
      </w:r>
      <w:r w:rsidR="00BA27E8" w:rsidRPr="00910C2D">
        <w:rPr>
          <w:rFonts w:ascii="Arial" w:hAnsi="Arial" w:cs="Arial"/>
          <w:b/>
          <w:bCs/>
          <w:sz w:val="24"/>
          <w:szCs w:val="24"/>
          <w:lang w:val="pt-BR"/>
        </w:rPr>
        <w:t>002/2026</w:t>
      </w:r>
    </w:p>
    <w:p w14:paraId="4057E787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DECLARAÇÃO DE ENQUADRAMENTO COMO MICROEMPRESA (ME) OU EMPRESA DE PEQUENO PORTE (EPP)</w:t>
      </w:r>
    </w:p>
    <w:p w14:paraId="1A37996D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0759EFED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Nos termos da Lei Complementar nº 123, de 14 de dezembro de 2006</w:t>
      </w:r>
    </w:p>
    <w:p w14:paraId="20560E52" w14:textId="77777777" w:rsidR="00C23EC4" w:rsidRPr="00910C2D" w:rsidRDefault="00BE0F2D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pict w14:anchorId="04792624">
          <v:rect id="_x0000_i1025" style="width:0;height:1.5pt" o:hralign="center" o:hrstd="t" o:hr="t" fillcolor="#a0a0a0" stroked="f"/>
        </w:pict>
      </w:r>
    </w:p>
    <w:p w14:paraId="2070349C" w14:textId="30841272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 xml:space="preserve">A empresa ___________________________________________, inscrita no CNPJ nº _______________________, com sede à _________________________________________________, por intermédio de seu representante legal infra-assinado, declara, para fins de participação no Pregão Eletrônico nº </w:t>
      </w:r>
      <w:r w:rsidR="00BA27E8" w:rsidRPr="00910C2D">
        <w:rPr>
          <w:rFonts w:ascii="Arial" w:hAnsi="Arial" w:cs="Arial"/>
          <w:sz w:val="24"/>
          <w:szCs w:val="24"/>
          <w:lang w:val="pt-BR"/>
        </w:rPr>
        <w:t>002/2026</w:t>
      </w:r>
      <w:r w:rsidRPr="00910C2D">
        <w:rPr>
          <w:rFonts w:ascii="Arial" w:hAnsi="Arial" w:cs="Arial"/>
          <w:sz w:val="24"/>
          <w:szCs w:val="24"/>
          <w:lang w:val="pt-BR"/>
        </w:rPr>
        <w:t>, sob as penas da lei, que:</w:t>
      </w:r>
    </w:p>
    <w:p w14:paraId="0B9F0FD4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Segoe UI Symbol" w:hAnsi="Segoe UI Symbol" w:cs="Segoe UI Symbol"/>
          <w:sz w:val="24"/>
          <w:szCs w:val="24"/>
          <w:lang w:val="pt-BR"/>
        </w:rPr>
        <w:t>✔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 Enquadra-se como Microempresa (ME) ou Empresa de Pequeno Porte (EPP), nos termos do art. 3º da Lei Complementar nº 123, de 2006;</w:t>
      </w:r>
      <w:r w:rsidRPr="00910C2D">
        <w:rPr>
          <w:rFonts w:ascii="Arial" w:hAnsi="Arial" w:cs="Arial"/>
          <w:sz w:val="24"/>
          <w:szCs w:val="24"/>
          <w:lang w:val="pt-BR"/>
        </w:rPr>
        <w:br/>
      </w:r>
      <w:r w:rsidRPr="00910C2D">
        <w:rPr>
          <w:rFonts w:ascii="Segoe UI Symbol" w:hAnsi="Segoe UI Symbol" w:cs="Segoe UI Symbol"/>
          <w:sz w:val="24"/>
          <w:szCs w:val="24"/>
          <w:lang w:val="pt-BR"/>
        </w:rPr>
        <w:t>✔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 Atende integralmente aos requisitos legais para fruição do tratamento diferenciado e favorecido previsto nos </w:t>
      </w:r>
      <w:proofErr w:type="spellStart"/>
      <w:r w:rsidRPr="00910C2D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910C2D">
        <w:rPr>
          <w:rFonts w:ascii="Arial" w:hAnsi="Arial" w:cs="Arial"/>
          <w:sz w:val="24"/>
          <w:szCs w:val="24"/>
          <w:lang w:val="pt-BR"/>
        </w:rPr>
        <w:t>. 42 a 49 da Lei Complementar nº 123, de 2006;</w:t>
      </w:r>
      <w:r w:rsidRPr="00910C2D">
        <w:rPr>
          <w:rFonts w:ascii="Arial" w:hAnsi="Arial" w:cs="Arial"/>
          <w:sz w:val="24"/>
          <w:szCs w:val="24"/>
          <w:lang w:val="pt-BR"/>
        </w:rPr>
        <w:br/>
      </w:r>
      <w:r w:rsidRPr="00910C2D">
        <w:rPr>
          <w:rFonts w:ascii="Segoe UI Symbol" w:hAnsi="Segoe UI Symbol" w:cs="Segoe UI Symbol"/>
          <w:sz w:val="24"/>
          <w:szCs w:val="24"/>
          <w:lang w:val="pt-BR"/>
        </w:rPr>
        <w:t>✔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 Não se enquadra em nenhuma das hipóteses de vedação previstas nos §§ 4º e 5º do art. 3º da Lei Complementar nº 123, de 2006.</w:t>
      </w:r>
    </w:p>
    <w:p w14:paraId="702EF29B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Declara, ainda, que está ciente de que a prestação de informação falsa poderá ensejar a aplicação das penalidades previstas na Lei nº 14.133/2021 e demais normas aplicáveis.</w:t>
      </w:r>
    </w:p>
    <w:p w14:paraId="541E2629" w14:textId="77777777" w:rsidR="00C23EC4" w:rsidRPr="00910C2D" w:rsidRDefault="00BE0F2D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pict w14:anchorId="36B8EAAD">
          <v:rect id="_x0000_i1026" style="width:0;height:1.5pt" o:hralign="center" o:hrstd="t" o:hr="t" fillcolor="#a0a0a0" stroked="f"/>
        </w:pict>
      </w:r>
    </w:p>
    <w:p w14:paraId="23AAC47E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lastRenderedPageBreak/>
        <w:t>Local e data: _______________________________________</w:t>
      </w:r>
    </w:p>
    <w:p w14:paraId="6940E831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Nome do representante legal: ____________________________</w:t>
      </w:r>
      <w:r w:rsidRPr="00910C2D">
        <w:rPr>
          <w:rFonts w:ascii="Arial" w:hAnsi="Arial" w:cs="Arial"/>
          <w:sz w:val="24"/>
          <w:szCs w:val="24"/>
          <w:lang w:val="pt-BR"/>
        </w:rPr>
        <w:br/>
        <w:t>CPF: ______________________________________________</w:t>
      </w:r>
      <w:r w:rsidRPr="00910C2D">
        <w:rPr>
          <w:rFonts w:ascii="Arial" w:hAnsi="Arial" w:cs="Arial"/>
          <w:sz w:val="24"/>
          <w:szCs w:val="24"/>
          <w:lang w:val="pt-BR"/>
        </w:rPr>
        <w:br/>
        <w:t>Assinatura: __________________________________________</w:t>
      </w:r>
    </w:p>
    <w:p w14:paraId="1F76F3E6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777FE5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7FC25A4" w14:textId="6D76D468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MODELO</w:t>
      </w:r>
    </w:p>
    <w:p w14:paraId="09FC3BE3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F3CF280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DECLARAÇÃO DE ELABORAÇÃO INDEPENDENTE DE PROPOSTA E CONFORMIDADE COM A LEI ANTICORRUPÇÃO</w:t>
      </w:r>
    </w:p>
    <w:p w14:paraId="7CA802D4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502FDDE2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A empresa ________________________________, inscrita no CNPJ nº ____________________, por intermédio de seu representante legal abaixo assinado, DECLARA, sob as penas da lei, que:</w:t>
      </w:r>
    </w:p>
    <w:p w14:paraId="57600895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I – A proposta apresentada foi elaborada de maneira independente, sem comunicação, acordo, ajuste ou influência de qualquer outro licitante;</w:t>
      </w:r>
      <w:r w:rsidRPr="00910C2D">
        <w:rPr>
          <w:rFonts w:ascii="Arial" w:hAnsi="Arial" w:cs="Arial"/>
          <w:sz w:val="24"/>
          <w:szCs w:val="24"/>
          <w:lang w:val="pt-BR"/>
        </w:rPr>
        <w:br/>
        <w:t>II – Não tentou influenciar a decisão de qualquer outro licitante ou agente público;</w:t>
      </w:r>
      <w:r w:rsidRPr="00910C2D">
        <w:rPr>
          <w:rFonts w:ascii="Arial" w:hAnsi="Arial" w:cs="Arial"/>
          <w:sz w:val="24"/>
          <w:szCs w:val="24"/>
          <w:lang w:val="pt-BR"/>
        </w:rPr>
        <w:br/>
        <w:t>III – O conteúdo da proposta não foi divulgado antes da abertura oficial;</w:t>
      </w:r>
      <w:r w:rsidRPr="00910C2D">
        <w:rPr>
          <w:rFonts w:ascii="Arial" w:hAnsi="Arial" w:cs="Arial"/>
          <w:sz w:val="24"/>
          <w:szCs w:val="24"/>
          <w:lang w:val="pt-BR"/>
        </w:rPr>
        <w:br/>
        <w:t>IV – Atua em conformidade com a Lei nº 12.846/2013 (Lei Anticorrupção) e com a Lei nº 14.133/2021.</w:t>
      </w:r>
    </w:p>
    <w:p w14:paraId="1A362209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Local e data: _______________________</w:t>
      </w:r>
      <w:r w:rsidRPr="00910C2D">
        <w:rPr>
          <w:rFonts w:ascii="Arial" w:hAnsi="Arial" w:cs="Arial"/>
          <w:sz w:val="24"/>
          <w:szCs w:val="24"/>
          <w:lang w:val="pt-BR"/>
        </w:rPr>
        <w:br/>
        <w:t>Assinatura: ________________________</w:t>
      </w:r>
      <w:r w:rsidRPr="00910C2D">
        <w:rPr>
          <w:rFonts w:ascii="Arial" w:hAnsi="Arial" w:cs="Arial"/>
          <w:sz w:val="24"/>
          <w:szCs w:val="24"/>
          <w:lang w:val="pt-BR"/>
        </w:rPr>
        <w:br/>
        <w:t>Nome e CPF do representante legal</w:t>
      </w:r>
    </w:p>
    <w:p w14:paraId="29C467F2" w14:textId="04D6E128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42886006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D88B44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MODELO</w:t>
      </w:r>
    </w:p>
    <w:p w14:paraId="68CBDA16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DECLARAÇÃO DE CIÊNCIA E CONCORDÂNCIA</w:t>
      </w:r>
    </w:p>
    <w:p w14:paraId="3C984E16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</w:p>
    <w:p w14:paraId="6F7A78A6" w14:textId="68B25ABB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 xml:space="preserve">Declaramos que a empresa _____________________________, CNPJ nº __________________, está ciente e concorda integralmente com as condições do Edital do Pregão Eletrônico nº </w:t>
      </w:r>
      <w:r w:rsidR="00BA27E8" w:rsidRPr="00910C2D">
        <w:rPr>
          <w:rFonts w:ascii="Arial" w:hAnsi="Arial" w:cs="Arial"/>
          <w:sz w:val="24"/>
          <w:szCs w:val="24"/>
          <w:lang w:val="pt-BR"/>
        </w:rPr>
        <w:t>002/2026</w:t>
      </w:r>
      <w:r w:rsidRPr="00910C2D">
        <w:rPr>
          <w:rFonts w:ascii="Arial" w:hAnsi="Arial" w:cs="Arial"/>
          <w:sz w:val="24"/>
          <w:szCs w:val="24"/>
          <w:lang w:val="pt-BR"/>
        </w:rPr>
        <w:t xml:space="preserve"> e seus anexos, e que a proposta apresentada contempla todos os custos necessários à execução do objeto.</w:t>
      </w:r>
    </w:p>
    <w:p w14:paraId="48735F68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Local e data: _______________________</w:t>
      </w:r>
      <w:r w:rsidRPr="00910C2D">
        <w:rPr>
          <w:rFonts w:ascii="Arial" w:hAnsi="Arial" w:cs="Arial"/>
          <w:sz w:val="24"/>
          <w:szCs w:val="24"/>
          <w:lang w:val="pt-BR"/>
        </w:rPr>
        <w:br/>
        <w:t>Assinatura: ________________________</w:t>
      </w:r>
    </w:p>
    <w:p w14:paraId="0D1FF03A" w14:textId="39F87B89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249DD8D9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MODELO</w:t>
      </w:r>
    </w:p>
    <w:p w14:paraId="10DD3237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DECLARAÇÃO DE CUMPRIMENTO DOS REQUISITOS DE HABILITAÇÃO</w:t>
      </w:r>
    </w:p>
    <w:p w14:paraId="2524EB5E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pt-BR"/>
        </w:rPr>
      </w:pPr>
    </w:p>
    <w:p w14:paraId="10DC2A38" w14:textId="11D17C82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 xml:space="preserve">A empresa ___________________________, CNPJ nº ____________________, declara que cumpre plenamente os requisitos de habilitação exigidos no Edital do Pregão Eletrônico nº </w:t>
      </w:r>
      <w:r w:rsidR="00BA27E8" w:rsidRPr="00910C2D">
        <w:rPr>
          <w:rFonts w:ascii="Arial" w:hAnsi="Arial" w:cs="Arial"/>
          <w:sz w:val="24"/>
          <w:szCs w:val="24"/>
          <w:lang w:val="pt-BR"/>
        </w:rPr>
        <w:t>002/2026</w:t>
      </w:r>
      <w:r w:rsidRPr="00910C2D">
        <w:rPr>
          <w:rFonts w:ascii="Arial" w:hAnsi="Arial" w:cs="Arial"/>
          <w:sz w:val="24"/>
          <w:szCs w:val="24"/>
          <w:lang w:val="pt-BR"/>
        </w:rPr>
        <w:t>.</w:t>
      </w:r>
    </w:p>
    <w:p w14:paraId="694C6FB2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Local e data: _______________________</w:t>
      </w:r>
      <w:r w:rsidRPr="00910C2D">
        <w:rPr>
          <w:rFonts w:ascii="Arial" w:hAnsi="Arial" w:cs="Arial"/>
          <w:sz w:val="24"/>
          <w:szCs w:val="24"/>
          <w:lang w:val="pt-BR"/>
        </w:rPr>
        <w:br/>
        <w:t>Assinatura: ________________________</w:t>
      </w:r>
    </w:p>
    <w:p w14:paraId="3465F933" w14:textId="14663FDB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31AC6BB5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ACCC9B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MODELO</w:t>
      </w:r>
    </w:p>
    <w:p w14:paraId="2DF887E9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DECLARAÇÃO DE RESERVA DE CARGOS</w:t>
      </w:r>
    </w:p>
    <w:p w14:paraId="4CD8A5B6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3282C8E4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Declaramos que cumprimos a reserva legal de cargos para pessoas com deficiência ou reabilitados da Previdência Social, nos termos do art. 63, IV, da Lei nº 14.133/2021.</w:t>
      </w:r>
    </w:p>
    <w:p w14:paraId="5E61A519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Local e data: _______________________</w:t>
      </w:r>
      <w:r w:rsidRPr="00910C2D">
        <w:rPr>
          <w:rFonts w:ascii="Arial" w:hAnsi="Arial" w:cs="Arial"/>
          <w:sz w:val="24"/>
          <w:szCs w:val="24"/>
          <w:lang w:val="pt-BR"/>
        </w:rPr>
        <w:br/>
        <w:t>Assinatura: ________________________</w:t>
      </w:r>
    </w:p>
    <w:p w14:paraId="510FAFC0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1D648B1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MODELO</w:t>
      </w:r>
    </w:p>
    <w:p w14:paraId="04D08E77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DECLARAÇÃO DE INEXISTÊNCIA DE FATOS IMPEDITIVOS</w:t>
      </w:r>
    </w:p>
    <w:p w14:paraId="0F28C62E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4FF61B09" w14:textId="684DEA91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 xml:space="preserve">Declaramos que não existem fatos impeditivos à nossa habilitação no Pregão Eletrônico nº </w:t>
      </w:r>
      <w:r w:rsidR="00BA27E8" w:rsidRPr="00910C2D">
        <w:rPr>
          <w:rFonts w:ascii="Arial" w:hAnsi="Arial" w:cs="Arial"/>
          <w:sz w:val="24"/>
          <w:szCs w:val="24"/>
          <w:lang w:val="pt-BR"/>
        </w:rPr>
        <w:t>002/2026</w:t>
      </w:r>
      <w:r w:rsidRPr="00910C2D">
        <w:rPr>
          <w:rFonts w:ascii="Arial" w:hAnsi="Arial" w:cs="Arial"/>
          <w:sz w:val="24"/>
          <w:szCs w:val="24"/>
          <w:lang w:val="pt-BR"/>
        </w:rPr>
        <w:t>.</w:t>
      </w:r>
    </w:p>
    <w:p w14:paraId="2F77FDC4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Local e data: _______________________</w:t>
      </w:r>
      <w:r w:rsidRPr="00910C2D">
        <w:rPr>
          <w:rFonts w:ascii="Arial" w:hAnsi="Arial" w:cs="Arial"/>
          <w:sz w:val="24"/>
          <w:szCs w:val="24"/>
          <w:lang w:val="pt-BR"/>
        </w:rPr>
        <w:br/>
        <w:t>Assinatura: ________________________</w:t>
      </w:r>
    </w:p>
    <w:p w14:paraId="294F0559" w14:textId="2A479C5E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18468AD5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48C832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MODELO</w:t>
      </w:r>
    </w:p>
    <w:p w14:paraId="52F4FA63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DECLARAÇÃO DE TRABALHO DIGNO</w:t>
      </w:r>
    </w:p>
    <w:p w14:paraId="1B368028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Declaramos que não utilizamos trabalho degradante ou forçado em nossa cadeia produtiva, conforme Constituição Federal.</w:t>
      </w:r>
    </w:p>
    <w:p w14:paraId="14DF505B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Local e data: _______________________</w:t>
      </w:r>
      <w:r w:rsidRPr="00910C2D">
        <w:rPr>
          <w:rFonts w:ascii="Arial" w:hAnsi="Arial" w:cs="Arial"/>
          <w:sz w:val="24"/>
          <w:szCs w:val="24"/>
          <w:lang w:val="pt-BR"/>
        </w:rPr>
        <w:br/>
        <w:t>Assinatura: ________________________</w:t>
      </w:r>
    </w:p>
    <w:p w14:paraId="561A7405" w14:textId="3435168F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73AF311B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FBCBC0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MODELO</w:t>
      </w:r>
    </w:p>
    <w:p w14:paraId="24FBA7C3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DECLARAÇÃO DE NÃO EMPREGO DE MENOR</w:t>
      </w:r>
    </w:p>
    <w:p w14:paraId="655FA8C6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Declaramos que não empregamos menores em condições vedadas pela legislação trabalhista.</w:t>
      </w:r>
    </w:p>
    <w:p w14:paraId="21DA91F8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Local e data: _______________________</w:t>
      </w:r>
      <w:r w:rsidRPr="00910C2D">
        <w:rPr>
          <w:rFonts w:ascii="Arial" w:hAnsi="Arial" w:cs="Arial"/>
          <w:sz w:val="24"/>
          <w:szCs w:val="24"/>
          <w:lang w:val="pt-BR"/>
        </w:rPr>
        <w:br/>
        <w:t>Assinatura: ________________________</w:t>
      </w:r>
    </w:p>
    <w:p w14:paraId="591E88FF" w14:textId="30C450CE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765CB052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E5308D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MODELO</w:t>
      </w:r>
    </w:p>
    <w:p w14:paraId="0C4473CE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DECLARAÇÃO DE NÃO INIDONEIDADE</w:t>
      </w:r>
    </w:p>
    <w:p w14:paraId="391B6C32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Declaramos que não fomos declarados inidôneos para licitar ou contratar com o Poder Público.</w:t>
      </w:r>
    </w:p>
    <w:p w14:paraId="6C128324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Local e data: _______________________</w:t>
      </w:r>
      <w:r w:rsidRPr="00910C2D">
        <w:rPr>
          <w:rFonts w:ascii="Arial" w:hAnsi="Arial" w:cs="Arial"/>
          <w:sz w:val="24"/>
          <w:szCs w:val="24"/>
          <w:lang w:val="pt-BR"/>
        </w:rPr>
        <w:br/>
        <w:t>Assinatura: ________________________</w:t>
      </w:r>
    </w:p>
    <w:p w14:paraId="1D3DF923" w14:textId="5F846750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57C5CF3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06BDE7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MODELO</w:t>
      </w:r>
    </w:p>
    <w:p w14:paraId="18EE49DF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910C2D">
        <w:rPr>
          <w:rFonts w:ascii="Arial" w:hAnsi="Arial" w:cs="Arial"/>
          <w:b/>
          <w:bCs/>
          <w:sz w:val="24"/>
          <w:szCs w:val="24"/>
          <w:lang w:val="pt-BR"/>
        </w:rPr>
        <w:t>DECLARAÇÃO DE AUSÊNCIA DE VÍNCULO COM AGENTE PÚBLICO</w:t>
      </w:r>
    </w:p>
    <w:p w14:paraId="011BF62F" w14:textId="77777777" w:rsidR="00C23EC4" w:rsidRPr="00910C2D" w:rsidRDefault="00C23EC4" w:rsidP="00C23E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0894AA62" w14:textId="521E9F71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 xml:space="preserve">Declaramos que não há, em nosso quadro societário ou funcional, agente público do Município de </w:t>
      </w:r>
      <w:proofErr w:type="spellStart"/>
      <w:r w:rsidRPr="00910C2D">
        <w:rPr>
          <w:rFonts w:ascii="Arial" w:hAnsi="Arial" w:cs="Arial"/>
          <w:sz w:val="24"/>
          <w:szCs w:val="24"/>
          <w:lang w:val="pt-BR"/>
        </w:rPr>
        <w:t>Barrolândia</w:t>
      </w:r>
      <w:proofErr w:type="spellEnd"/>
      <w:r w:rsidR="00910C2D" w:rsidRPr="00910C2D">
        <w:rPr>
          <w:rFonts w:ascii="Arial" w:hAnsi="Arial" w:cs="Arial"/>
          <w:sz w:val="24"/>
          <w:szCs w:val="24"/>
          <w:lang w:val="pt-BR"/>
        </w:rPr>
        <w:t xml:space="preserve"> </w:t>
      </w:r>
      <w:r w:rsidRPr="00910C2D">
        <w:rPr>
          <w:rFonts w:ascii="Arial" w:hAnsi="Arial" w:cs="Arial"/>
          <w:sz w:val="24"/>
          <w:szCs w:val="24"/>
          <w:lang w:val="pt-BR"/>
        </w:rPr>
        <w:t>-TO.</w:t>
      </w:r>
    </w:p>
    <w:p w14:paraId="4A59382F" w14:textId="77777777" w:rsidR="00C23EC4" w:rsidRPr="00910C2D" w:rsidRDefault="00C23EC4" w:rsidP="00C23EC4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Local e data: _______________________</w:t>
      </w:r>
      <w:r w:rsidRPr="00910C2D">
        <w:rPr>
          <w:rFonts w:ascii="Arial" w:hAnsi="Arial" w:cs="Arial"/>
          <w:sz w:val="24"/>
          <w:szCs w:val="24"/>
          <w:lang w:val="pt-BR"/>
        </w:rPr>
        <w:br/>
        <w:t>Assinatura: ________________________</w:t>
      </w:r>
    </w:p>
    <w:p w14:paraId="25124B0C" w14:textId="77777777" w:rsidR="005A691F" w:rsidRPr="00910C2D" w:rsidRDefault="005A691F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D400FEA" w14:textId="77777777" w:rsidR="007A4EDC" w:rsidRPr="00910C2D" w:rsidRDefault="007A4EDC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B5CC342" w14:textId="77777777" w:rsidR="007A4EDC" w:rsidRPr="00910C2D" w:rsidRDefault="007A4EDC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2182F5" w14:textId="77777777" w:rsidR="007A4EDC" w:rsidRPr="00910C2D" w:rsidRDefault="007A4EDC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0899E9E" w14:textId="77777777" w:rsidR="007A4EDC" w:rsidRPr="00910C2D" w:rsidRDefault="007A4EDC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024070" w14:textId="77777777" w:rsidR="007A4EDC" w:rsidRPr="00910C2D" w:rsidRDefault="007A4EDC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A4D5D9" w14:textId="77777777" w:rsidR="007A4EDC" w:rsidRPr="00910C2D" w:rsidRDefault="007A4EDC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B85862" w14:textId="77777777" w:rsidR="007A4EDC" w:rsidRPr="00910C2D" w:rsidRDefault="007A4EDC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EB08C23" w14:textId="77777777" w:rsidR="007A4EDC" w:rsidRPr="00910C2D" w:rsidRDefault="007A4EDC" w:rsidP="006D6C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3C905B" w14:textId="77777777" w:rsidR="0067540F" w:rsidRPr="0067540F" w:rsidRDefault="0067540F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ANEXO III</w:t>
      </w:r>
    </w:p>
    <w:p w14:paraId="7F7A9599" w14:textId="77777777" w:rsidR="0067540F" w:rsidRPr="0067540F" w:rsidRDefault="0067540F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PREGÃO ELETRÔNICO Nº 002/2026</w:t>
      </w:r>
    </w:p>
    <w:p w14:paraId="1CCA04AC" w14:textId="77777777" w:rsidR="0067540F" w:rsidRPr="0067540F" w:rsidRDefault="0067540F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PROCESSO Nº 165/2026</w:t>
      </w:r>
    </w:p>
    <w:p w14:paraId="0D21F827" w14:textId="77777777" w:rsidR="0067540F" w:rsidRPr="00910C2D" w:rsidRDefault="0067540F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MINUTA DO CONTRATO</w:t>
      </w:r>
    </w:p>
    <w:p w14:paraId="509CAF25" w14:textId="77777777" w:rsidR="00DE4D5A" w:rsidRPr="00910C2D" w:rsidRDefault="00DE4D5A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36EB1D96" w14:textId="77777777" w:rsidR="00DE4D5A" w:rsidRPr="0067540F" w:rsidRDefault="00DE4D5A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6B39B673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 xml:space="preserve">O FUNDO MUNICIPAL DE EDUCAÇÃO DE BARROLÂNDIA, Estado do Tocantins, pessoa jurídica de direito público interno, inscrito no CNPJ sob o nº 30.713.414/0001-29, com endereço à Rua Capitão Georgino nº 1.753, Centro, </w:t>
      </w:r>
      <w:proofErr w:type="spellStart"/>
      <w:r w:rsidRPr="0067540F">
        <w:rPr>
          <w:rFonts w:ascii="Arial" w:hAnsi="Arial" w:cs="Arial"/>
          <w:b/>
          <w:bCs/>
          <w:sz w:val="24"/>
          <w:szCs w:val="24"/>
          <w:lang w:val="pt-BR"/>
        </w:rPr>
        <w:t>Barrolândia</w:t>
      </w:r>
      <w:proofErr w:type="spellEnd"/>
      <w:r w:rsidRPr="0067540F">
        <w:rPr>
          <w:rFonts w:ascii="Arial" w:hAnsi="Arial" w:cs="Arial"/>
          <w:b/>
          <w:bCs/>
          <w:sz w:val="24"/>
          <w:szCs w:val="24"/>
          <w:lang w:val="pt-BR"/>
        </w:rPr>
        <w:t xml:space="preserve"> – TO, neste ato representado por sua atual Gestora, Sra. </w:t>
      </w:r>
      <w:proofErr w:type="spellStart"/>
      <w:r w:rsidRPr="0067540F">
        <w:rPr>
          <w:rFonts w:ascii="Arial" w:hAnsi="Arial" w:cs="Arial"/>
          <w:b/>
          <w:bCs/>
          <w:sz w:val="24"/>
          <w:szCs w:val="24"/>
          <w:lang w:val="pt-BR"/>
        </w:rPr>
        <w:t>Angeslane</w:t>
      </w:r>
      <w:proofErr w:type="spellEnd"/>
      <w:r w:rsidRPr="0067540F">
        <w:rPr>
          <w:rFonts w:ascii="Arial" w:hAnsi="Arial" w:cs="Arial"/>
          <w:b/>
          <w:bCs/>
          <w:sz w:val="24"/>
          <w:szCs w:val="24"/>
          <w:lang w:val="pt-BR"/>
        </w:rPr>
        <w:t xml:space="preserve"> Marinho de Brito Cardoso, brasileira, casada, portadora do RG nº 419.074 2ª via SSP/TO e CPF nº 986.341.861-72, residente e domiciliada em </w:t>
      </w:r>
      <w:proofErr w:type="spellStart"/>
      <w:r w:rsidRPr="0067540F">
        <w:rPr>
          <w:rFonts w:ascii="Arial" w:hAnsi="Arial" w:cs="Arial"/>
          <w:b/>
          <w:bCs/>
          <w:sz w:val="24"/>
          <w:szCs w:val="24"/>
          <w:lang w:val="pt-BR"/>
        </w:rPr>
        <w:t>Barrolândia</w:t>
      </w:r>
      <w:proofErr w:type="spellEnd"/>
      <w:r w:rsidRPr="0067540F">
        <w:rPr>
          <w:rFonts w:ascii="Arial" w:hAnsi="Arial" w:cs="Arial"/>
          <w:b/>
          <w:bCs/>
          <w:sz w:val="24"/>
          <w:szCs w:val="24"/>
          <w:lang w:val="pt-BR"/>
        </w:rPr>
        <w:t xml:space="preserve"> – TO, doravante denominado CONTRATANTE, e, de outro lado, a empresa ________________________, inscrita no CNPJ sob o nº ________________, estabelecida à ________________________________________, neste ato denominada CONTRATADA, representada por ________________________, (cargo), portador(a) do RG nº ________________ e CPF nº ________________, resolvem celebrar o presente Contrato, com fundamento na Lei nº 14.133/2021 e demais normas aplicáveis, mediante as cláusulas e condições seguintes:</w:t>
      </w:r>
    </w:p>
    <w:p w14:paraId="6AA9FE25" w14:textId="77777777" w:rsidR="00DE4D5A" w:rsidRPr="0067540F" w:rsidRDefault="00DE4D5A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0194228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PRIMEIRA – DO OBJETO</w:t>
      </w:r>
    </w:p>
    <w:p w14:paraId="736E5984" w14:textId="77777777" w:rsidR="00DE4D5A" w:rsidRPr="0067540F" w:rsidRDefault="00DE4D5A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040BAD0F" w14:textId="5CA036F7" w:rsidR="0067540F" w:rsidRPr="00910C2D" w:rsidRDefault="001A3DE9" w:rsidP="001A3DE9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910C2D">
        <w:rPr>
          <w:rFonts w:ascii="Arial" w:hAnsi="Arial" w:cs="Arial"/>
          <w:sz w:val="24"/>
          <w:szCs w:val="24"/>
          <w:lang w:val="pt-BR"/>
        </w:rPr>
        <w:t>1.1</w:t>
      </w:r>
      <w:r w:rsidR="0067540F" w:rsidRPr="00910C2D">
        <w:rPr>
          <w:rFonts w:ascii="Arial" w:hAnsi="Arial" w:cs="Arial"/>
          <w:sz w:val="24"/>
          <w:szCs w:val="24"/>
          <w:lang w:val="pt-BR"/>
        </w:rPr>
        <w:t xml:space="preserve">O presente contrato tem por objeto a aquisição parcelada de gêneros alimentícios destinados ao atendimento da merenda escolar da rede municipal de </w:t>
      </w:r>
      <w:r w:rsidR="0067540F" w:rsidRPr="00910C2D">
        <w:rPr>
          <w:rFonts w:ascii="Arial" w:hAnsi="Arial" w:cs="Arial"/>
          <w:sz w:val="24"/>
          <w:szCs w:val="24"/>
          <w:lang w:val="pt-BR"/>
        </w:rPr>
        <w:lastRenderedPageBreak/>
        <w:t>ensino, compreendendo alimentos in natura, industrializados, carnes, laticínios, panificados, cereais, massas, condimentos, polpas e demais itens necessários ao preparo da alimentação escolar, conforme especificações, quantitativos e condições estabelecidas no Termo de Referência, no Edital do Pregão Eletrônico nº 002/2026 e na proposta vencedora, que integram este instrumento para todos os fins legais.</w:t>
      </w:r>
    </w:p>
    <w:p w14:paraId="52860A8D" w14:textId="77777777" w:rsidR="00DE4D5A" w:rsidRPr="00910C2D" w:rsidRDefault="00DE4D5A" w:rsidP="00DE4D5A">
      <w:pPr>
        <w:pStyle w:val="PargrafodaLista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4EFAD896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SEGUNDA – DO VALOR DA CONTRATAÇÃO</w:t>
      </w:r>
    </w:p>
    <w:p w14:paraId="0853DEEB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2.1. O valor total da presente contratação é de R$ ________ (__________________), conforme proposta final apresentada pela CONTRATADA.</w:t>
      </w:r>
    </w:p>
    <w:p w14:paraId="149B8A7B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2.2. No valor contratado estão incluídos todos os custos diretos e indiretos necessários à perfeita execução do objeto, inclusive tributos, encargos trabalhistas, previdenciários, fiscais, comerciais, seguros, fretes, transporte, descarga, armazenamento, mão de obra e quaisquer outras despesas incidentes sobre a execução contratual</w:t>
      </w:r>
      <w:r w:rsidRPr="0067540F">
        <w:rPr>
          <w:rFonts w:ascii="Arial" w:hAnsi="Arial" w:cs="Arial"/>
          <w:b/>
          <w:bCs/>
          <w:sz w:val="24"/>
          <w:szCs w:val="24"/>
          <w:lang w:val="pt-BR"/>
        </w:rPr>
        <w:t>.</w:t>
      </w:r>
    </w:p>
    <w:p w14:paraId="4D0AEF1B" w14:textId="77777777" w:rsidR="00BD69CF" w:rsidRPr="00BD69CF" w:rsidRDefault="00BD69CF" w:rsidP="00BD69C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BD69CF">
        <w:rPr>
          <w:rFonts w:ascii="Arial" w:hAnsi="Arial" w:cs="Arial"/>
          <w:b/>
          <w:bCs/>
          <w:sz w:val="24"/>
          <w:szCs w:val="24"/>
          <w:lang w:val="pt-BR"/>
        </w:rPr>
        <w:t>CLÁUSULA TERCEIRA – DO LOCAL, CRONOGRAMA E CONDIÇÕES DE ENTREGA</w:t>
      </w:r>
    </w:p>
    <w:p w14:paraId="3783C89C" w14:textId="77777777" w:rsidR="00BD69CF" w:rsidRPr="00BD69CF" w:rsidRDefault="00BD69CF" w:rsidP="00BD69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BD69CF">
        <w:rPr>
          <w:rFonts w:ascii="Arial" w:hAnsi="Arial" w:cs="Arial"/>
          <w:sz w:val="24"/>
          <w:szCs w:val="24"/>
          <w:lang w:val="pt-BR"/>
        </w:rPr>
        <w:t>3.1. O fornecimento dos gêneros alimentícios será realizado de forma parcelada, observando-se o cronograma de abastecimento da merenda escolar definido pela Secretaria Municipal de Educação, mediante emissão de requisições ou ordens de fornecimento.</w:t>
      </w:r>
    </w:p>
    <w:p w14:paraId="55B3CE6E" w14:textId="77777777" w:rsidR="00BD69CF" w:rsidRPr="00BD69CF" w:rsidRDefault="00BD69CF" w:rsidP="00BD69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BD69CF">
        <w:rPr>
          <w:rFonts w:ascii="Arial" w:hAnsi="Arial" w:cs="Arial"/>
          <w:sz w:val="24"/>
          <w:szCs w:val="24"/>
          <w:lang w:val="pt-BR"/>
        </w:rPr>
        <w:t xml:space="preserve">3.2. As entregas deverão ser realizadas no Almoxarifado Central do Município de </w:t>
      </w:r>
      <w:proofErr w:type="spellStart"/>
      <w:r w:rsidRPr="00BD69CF">
        <w:rPr>
          <w:rFonts w:ascii="Arial" w:hAnsi="Arial" w:cs="Arial"/>
          <w:sz w:val="24"/>
          <w:szCs w:val="24"/>
          <w:lang w:val="pt-BR"/>
        </w:rPr>
        <w:t>Barrolândia</w:t>
      </w:r>
      <w:proofErr w:type="spellEnd"/>
      <w:r w:rsidRPr="00BD69CF">
        <w:rPr>
          <w:rFonts w:ascii="Arial" w:hAnsi="Arial" w:cs="Arial"/>
          <w:sz w:val="24"/>
          <w:szCs w:val="24"/>
          <w:lang w:val="pt-BR"/>
        </w:rPr>
        <w:t xml:space="preserve"> – TO, em endereço a ser indicado formalmente pela CONTRATANTE, em dias úteis e nos horários estabelecidos pela Administração.</w:t>
      </w:r>
    </w:p>
    <w:p w14:paraId="6E032FEB" w14:textId="77777777" w:rsidR="00BD69CF" w:rsidRPr="00BD69CF" w:rsidRDefault="00BD69CF" w:rsidP="00BD69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BD69CF">
        <w:rPr>
          <w:rFonts w:ascii="Arial" w:hAnsi="Arial" w:cs="Arial"/>
          <w:sz w:val="24"/>
          <w:szCs w:val="24"/>
          <w:lang w:val="pt-BR"/>
        </w:rPr>
        <w:t>3.3. As entregas poderão ocorrer em periodicidade semanal, quinzenal ou mensal, conforme a natureza dos produtos, a necessidade de consumo das unidades escolares, a capacidade de armazenamento e o planejamento administrativo da CONTRATANTE.</w:t>
      </w:r>
    </w:p>
    <w:p w14:paraId="0B524209" w14:textId="77777777" w:rsidR="00BD69CF" w:rsidRPr="00BD69CF" w:rsidRDefault="00BD69CF" w:rsidP="00BD69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BD69CF">
        <w:rPr>
          <w:rFonts w:ascii="Arial" w:hAnsi="Arial" w:cs="Arial"/>
          <w:sz w:val="24"/>
          <w:szCs w:val="24"/>
          <w:lang w:val="pt-BR"/>
        </w:rPr>
        <w:t>3.4. Em regra:</w:t>
      </w:r>
    </w:p>
    <w:p w14:paraId="6DBC09E4" w14:textId="77777777" w:rsidR="00BD69CF" w:rsidRPr="00BD69CF" w:rsidRDefault="00BD69CF" w:rsidP="00BD69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BD69CF">
        <w:rPr>
          <w:rFonts w:ascii="Arial" w:hAnsi="Arial" w:cs="Arial"/>
          <w:sz w:val="24"/>
          <w:szCs w:val="24"/>
          <w:lang w:val="pt-BR"/>
        </w:rPr>
        <w:t xml:space="preserve">I – </w:t>
      </w:r>
      <w:proofErr w:type="gramStart"/>
      <w:r w:rsidRPr="00BD69CF">
        <w:rPr>
          <w:rFonts w:ascii="Arial" w:hAnsi="Arial" w:cs="Arial"/>
          <w:sz w:val="24"/>
          <w:szCs w:val="24"/>
          <w:lang w:val="pt-BR"/>
        </w:rPr>
        <w:t>os</w:t>
      </w:r>
      <w:proofErr w:type="gramEnd"/>
      <w:r w:rsidRPr="00BD69CF">
        <w:rPr>
          <w:rFonts w:ascii="Arial" w:hAnsi="Arial" w:cs="Arial"/>
          <w:sz w:val="24"/>
          <w:szCs w:val="24"/>
          <w:lang w:val="pt-BR"/>
        </w:rPr>
        <w:t xml:space="preserve"> produtos perecíveis, tais como hortifrutigranjeiros, carnes, pães, laticínios, polpas e correlatos, serão entregues semanalmente ou em prazo menor, quando necessário ao adequado abastecimento e à conservação dos alimentos;</w:t>
      </w:r>
    </w:p>
    <w:p w14:paraId="61D459A0" w14:textId="77777777" w:rsidR="00BD69CF" w:rsidRPr="00BD69CF" w:rsidRDefault="00BD69CF" w:rsidP="00BD69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BD69CF">
        <w:rPr>
          <w:rFonts w:ascii="Arial" w:hAnsi="Arial" w:cs="Arial"/>
          <w:sz w:val="24"/>
          <w:szCs w:val="24"/>
          <w:lang w:val="pt-BR"/>
        </w:rPr>
        <w:t xml:space="preserve">II – </w:t>
      </w:r>
      <w:proofErr w:type="gramStart"/>
      <w:r w:rsidRPr="00BD69CF">
        <w:rPr>
          <w:rFonts w:ascii="Arial" w:hAnsi="Arial" w:cs="Arial"/>
          <w:sz w:val="24"/>
          <w:szCs w:val="24"/>
          <w:lang w:val="pt-BR"/>
        </w:rPr>
        <w:t>os</w:t>
      </w:r>
      <w:proofErr w:type="gramEnd"/>
      <w:r w:rsidRPr="00BD69CF">
        <w:rPr>
          <w:rFonts w:ascii="Arial" w:hAnsi="Arial" w:cs="Arial"/>
          <w:sz w:val="24"/>
          <w:szCs w:val="24"/>
          <w:lang w:val="pt-BR"/>
        </w:rPr>
        <w:t xml:space="preserve"> produtos de consumo intermediário ou com menor perecibilidade poderão ser entregues quinzenalmente, conforme o cronograma definido pela Administração;</w:t>
      </w:r>
    </w:p>
    <w:p w14:paraId="2A7F3B40" w14:textId="77777777" w:rsidR="00BD69CF" w:rsidRPr="00BD69CF" w:rsidRDefault="00BD69CF" w:rsidP="00BD69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BD69CF">
        <w:rPr>
          <w:rFonts w:ascii="Arial" w:hAnsi="Arial" w:cs="Arial"/>
          <w:sz w:val="24"/>
          <w:szCs w:val="24"/>
          <w:lang w:val="pt-BR"/>
        </w:rPr>
        <w:t>III – os produtos não perecíveis, tais como cereais, grãos, massas, açúcar, sal, óleo, farinhas, enlatados, condimentos e correlatos, poderão ser entregues mensalmente, conforme programação da Secretaria Municipal de Educação.</w:t>
      </w:r>
    </w:p>
    <w:p w14:paraId="6E10BDD8" w14:textId="77777777" w:rsidR="00BD69CF" w:rsidRPr="00BD69CF" w:rsidRDefault="00BD69CF" w:rsidP="00BD69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BD69CF">
        <w:rPr>
          <w:rFonts w:ascii="Arial" w:hAnsi="Arial" w:cs="Arial"/>
          <w:sz w:val="24"/>
          <w:szCs w:val="24"/>
          <w:lang w:val="pt-BR"/>
        </w:rPr>
        <w:t>3.5. A CONTRATANTE poderá, mediante necessidade devidamente justificada, alterar a periodicidade das entregas, ajustar quantitativos por remessa e redefinir o cronograma de abastecimento, sem alteração do valor unitário contratado, desde que respeitado o objeto e o quantitativo total contratado.</w:t>
      </w:r>
    </w:p>
    <w:p w14:paraId="134FFF22" w14:textId="77777777" w:rsidR="00BD69CF" w:rsidRPr="00BD69CF" w:rsidRDefault="00BD69CF" w:rsidP="00BD69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BD69CF">
        <w:rPr>
          <w:rFonts w:ascii="Arial" w:hAnsi="Arial" w:cs="Arial"/>
          <w:sz w:val="24"/>
          <w:szCs w:val="24"/>
          <w:lang w:val="pt-BR"/>
        </w:rPr>
        <w:lastRenderedPageBreak/>
        <w:t>3.6. A CONTRATADA deverá realizar cada entrega no prazo máximo fixado na ordem de fornecimento, contado de seu recebimento, observando o local, os horários e as condições indicadas pela CONTRATANTE.</w:t>
      </w:r>
    </w:p>
    <w:p w14:paraId="7EFB71F9" w14:textId="77777777" w:rsidR="00BD69CF" w:rsidRPr="00BD69CF" w:rsidRDefault="00BD69CF" w:rsidP="00BD69C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BD69CF">
        <w:rPr>
          <w:rFonts w:ascii="Arial" w:hAnsi="Arial" w:cs="Arial"/>
          <w:sz w:val="24"/>
          <w:szCs w:val="24"/>
          <w:lang w:val="pt-BR"/>
        </w:rPr>
        <w:t>3.7. Os produtos deverão ser entregues no Almoxarifado Central em perfeitas condições de consumo, devidamente acondicionados, com observância das normas sanitárias, de transporte, conservação, higiene, temperatura e validade, ficando a CONTRATADA obrigada a substituir, às suas expensas, os itens entregues em desacordo com as especificações contratuais.</w:t>
      </w:r>
    </w:p>
    <w:p w14:paraId="4E1F9010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612D0239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QUARTA – DA DOTAÇÃO ORÇAMENTÁRIA</w:t>
      </w:r>
    </w:p>
    <w:p w14:paraId="46A910C5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16BB2152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4.1. As despesas decorrentes da presente contratação correrão à conta das dotações orçamentárias próprias do Fundo Municipal de Educação, consignadas no orçamento vigente, a serem indicadas pela Administração no momento da formalização contratual e/ou da emissão das notas de empenho.</w:t>
      </w:r>
    </w:p>
    <w:p w14:paraId="0208595A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3FA0DC0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QUINTA – DO PAGAMENTO</w:t>
      </w:r>
    </w:p>
    <w:p w14:paraId="7D089C8A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4AEE32C0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5.1. O pagamento será efetuado mediante transferência bancária para a conta indicada pela CONTRATADA, após o recebimento definitivo dos produtos, atesto da nota fiscal pelo fiscal do contrato e regular liquidação da despesa.</w:t>
      </w:r>
    </w:p>
    <w:p w14:paraId="2F1DCBD7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5.2. O pagamento será realizado no prazo de até 30 (trinta) dias, contados do atesto da nota fiscal, desde que não haja pendência imputável à CONTRATADA.</w:t>
      </w:r>
    </w:p>
    <w:p w14:paraId="2521B3A6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5.3. No pagamento serão efetuadas as retenções tributárias previstas em lei, quando aplicáveis, observando-se, quando for o caso, o regime tributário da empresa, inclusive o Simples Nacional.</w:t>
      </w:r>
    </w:p>
    <w:p w14:paraId="5F8E98C8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18F5B828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SEXTA – DAS OBRIGAÇÕES DA CONTRATADA</w:t>
      </w:r>
    </w:p>
    <w:p w14:paraId="0A6C1749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5A689A2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A CONTRATADA obriga-se a:</w:t>
      </w:r>
    </w:p>
    <w:p w14:paraId="00FAE10D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6.1. responsabilizar-se integralmente pelos encargos trabalhistas, previdenciários, fiscais, comerciais e demais ônus decorrentes da execução contratual;</w:t>
      </w:r>
    </w:p>
    <w:p w14:paraId="339850FE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6.2. responder pelos danos causados à Administração ou a terceiros, decorrentes de culpa ou dolo na execução do contrato, nos termos da Lei nº 14.133/2021;</w:t>
      </w:r>
    </w:p>
    <w:p w14:paraId="7567ECA0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 xml:space="preserve">6.3. </w:t>
      </w:r>
      <w:proofErr w:type="spellStart"/>
      <w:r w:rsidRPr="0067540F">
        <w:rPr>
          <w:rFonts w:ascii="Arial" w:hAnsi="Arial" w:cs="Arial"/>
          <w:sz w:val="24"/>
          <w:szCs w:val="24"/>
          <w:lang w:val="pt-BR"/>
        </w:rPr>
        <w:t>fornecer</w:t>
      </w:r>
      <w:proofErr w:type="spellEnd"/>
      <w:r w:rsidRPr="0067540F">
        <w:rPr>
          <w:rFonts w:ascii="Arial" w:hAnsi="Arial" w:cs="Arial"/>
          <w:sz w:val="24"/>
          <w:szCs w:val="24"/>
          <w:lang w:val="pt-BR"/>
        </w:rPr>
        <w:t xml:space="preserve"> os gêneros alimentícios em estrita conformidade com o Termo de Referência, o Edital e a proposta apresentada;</w:t>
      </w:r>
    </w:p>
    <w:p w14:paraId="2EED9EFD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6.4. entregar os produtos dentro dos prazos estabelecidos, conforme cronograma da merenda escolar e ordens de fornecimento expedidas pela Administração;</w:t>
      </w:r>
    </w:p>
    <w:p w14:paraId="6CF91E82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6.5. garantir a qualidade, procedência, integridade e condições sanitárias dos produtos fornecidos;</w:t>
      </w:r>
    </w:p>
    <w:p w14:paraId="2C144FD2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6.6. substituir, sem ônus adicional para a CONTRATANTE, qualquer item rejeitado em razão de vício, defeito, deterioração, prazo de validade inadequado ou desconformidade com as especificações exigidas;</w:t>
      </w:r>
    </w:p>
    <w:p w14:paraId="22470907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lastRenderedPageBreak/>
        <w:t>6.7. comunicar formalmente à CONTRATANTE qualquer fato superveniente que possa comprometer a execução contratual;</w:t>
      </w:r>
    </w:p>
    <w:p w14:paraId="1A320DF0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6.8. manter, durante toda a execução do contrato, todas as condições de habilitação e qualificação exigidas no certame;</w:t>
      </w:r>
    </w:p>
    <w:p w14:paraId="0D4D731A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6.9. cumprir as exigências legais relativas a trabalho de menores, inclusão de pessoa com deficiência, aprendiz e demais obrigações legais cabíveis;</w:t>
      </w:r>
    </w:p>
    <w:p w14:paraId="6F4567C9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6.10. permitir e facilitar a fiscalização da CONTRATANTE;</w:t>
      </w:r>
    </w:p>
    <w:p w14:paraId="54AB84D3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6.11. manter atualizados seus dados cadastrais, inclusive endereço, e-mail, telefone e conta bancária;</w:t>
      </w:r>
    </w:p>
    <w:p w14:paraId="531387C4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6.12. observar rigorosamente as normas sanitárias, de vigilância, transporte, acondicionamento e segurança alimentar aplicáveis ao objeto;</w:t>
      </w:r>
    </w:p>
    <w:p w14:paraId="2F4C405F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6.13. reparar, corrigir ou substituir, às suas expensas, no todo ou em parte, os produtos em que se verifiquem vícios, defeitos ou desconformidades;</w:t>
      </w:r>
    </w:p>
    <w:p w14:paraId="1B4E5202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6.14. apresentar, sempre que solicitado, documentação sanitária, fiscal, técnica e de procedência dos produtos fornecidos.</w:t>
      </w:r>
    </w:p>
    <w:p w14:paraId="79C6ACD6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26ACD3DF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SÉTIMA – DAS OBRIGAÇÕES DA CONTRATANTE</w:t>
      </w:r>
    </w:p>
    <w:p w14:paraId="4F48CDE1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A CONTRATANTE obriga-se a:</w:t>
      </w:r>
    </w:p>
    <w:p w14:paraId="370F0F99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7.1. acompanhar e fiscalizar a execução do contrato por meio de servidor formalmente designado;</w:t>
      </w:r>
    </w:p>
    <w:p w14:paraId="57D638C6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7.2. emitir as ordens de fornecimento conforme a necessidade de abastecimento da merenda escolar;</w:t>
      </w:r>
    </w:p>
    <w:p w14:paraId="504CD5C0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7.3. receber, conferir e atestar os produtos efetivamente entregues;</w:t>
      </w:r>
    </w:p>
    <w:p w14:paraId="2EB10E14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7.4. rejeitar os produtos entregues em desacordo com o contrato;</w:t>
      </w:r>
    </w:p>
    <w:p w14:paraId="5975DB3F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7.5. efetuar o pagamento à CONTRATADA nos prazos e condições estabelecidos;</w:t>
      </w:r>
    </w:p>
    <w:p w14:paraId="1968F2C1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7.6. prestar as informações necessárias à execução do contrato;</w:t>
      </w:r>
    </w:p>
    <w:p w14:paraId="6A359B0C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7.7. aplicar as sanções cabíveis quando constatado descumprimento contratual;</w:t>
      </w:r>
    </w:p>
    <w:p w14:paraId="2589F965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7.8. assegurar os recursos orçamentários e financeiros necessários ao cumprimento do contrato.</w:t>
      </w:r>
    </w:p>
    <w:p w14:paraId="1B277F0D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39316FF5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OITAVA – DA VIGÊNCIA</w:t>
      </w:r>
    </w:p>
    <w:p w14:paraId="38A0E2CB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8.1. O presente contrato terá vigência de 12 (doze) meses, contados da data de sua assinatura, podendo abranger o período letivo e o cronograma de abastecimento da merenda escolar, observadas as disposições da Lei nº 14.133/2021</w:t>
      </w:r>
      <w:r w:rsidRPr="0067540F">
        <w:rPr>
          <w:rFonts w:ascii="Arial" w:hAnsi="Arial" w:cs="Arial"/>
          <w:b/>
          <w:bCs/>
          <w:sz w:val="24"/>
          <w:szCs w:val="24"/>
          <w:lang w:val="pt-BR"/>
        </w:rPr>
        <w:t>.</w:t>
      </w:r>
    </w:p>
    <w:p w14:paraId="599C6681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0F2968F4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NONA – DA GESTÃO E FISCALIZAÇÃO DO CONTRATO</w:t>
      </w:r>
    </w:p>
    <w:p w14:paraId="42AC1F00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9.1. A execução do contrato será acompanhada e fiscalizada por servidor(es) formalmente designado(s) pela Administração.</w:t>
      </w:r>
    </w:p>
    <w:p w14:paraId="602E0BFB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9.2. Compete ao fiscal do contrato:</w:t>
      </w:r>
    </w:p>
    <w:p w14:paraId="618E72E0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 xml:space="preserve">I – </w:t>
      </w:r>
      <w:proofErr w:type="gramStart"/>
      <w:r w:rsidRPr="0067540F">
        <w:rPr>
          <w:rFonts w:ascii="Arial" w:hAnsi="Arial" w:cs="Arial"/>
          <w:sz w:val="24"/>
          <w:szCs w:val="24"/>
          <w:lang w:val="pt-BR"/>
        </w:rPr>
        <w:t>acompanhar</w:t>
      </w:r>
      <w:proofErr w:type="gramEnd"/>
      <w:r w:rsidRPr="0067540F">
        <w:rPr>
          <w:rFonts w:ascii="Arial" w:hAnsi="Arial" w:cs="Arial"/>
          <w:sz w:val="24"/>
          <w:szCs w:val="24"/>
          <w:lang w:val="pt-BR"/>
        </w:rPr>
        <w:t xml:space="preserve"> a entrega dos gêneros alimentícios e verificar a conformidade com as ordens de fornecimento;</w:t>
      </w:r>
    </w:p>
    <w:p w14:paraId="30D9DB49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 xml:space="preserve">II – </w:t>
      </w:r>
      <w:proofErr w:type="gramStart"/>
      <w:r w:rsidRPr="0067540F">
        <w:rPr>
          <w:rFonts w:ascii="Arial" w:hAnsi="Arial" w:cs="Arial"/>
          <w:sz w:val="24"/>
          <w:szCs w:val="24"/>
          <w:lang w:val="pt-BR"/>
        </w:rPr>
        <w:t>atestar</w:t>
      </w:r>
      <w:proofErr w:type="gramEnd"/>
      <w:r w:rsidRPr="0067540F">
        <w:rPr>
          <w:rFonts w:ascii="Arial" w:hAnsi="Arial" w:cs="Arial"/>
          <w:sz w:val="24"/>
          <w:szCs w:val="24"/>
          <w:lang w:val="pt-BR"/>
        </w:rPr>
        <w:t xml:space="preserve"> as notas fiscais como condição para pagamento;</w:t>
      </w:r>
    </w:p>
    <w:p w14:paraId="30BE462E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lastRenderedPageBreak/>
        <w:t>III – comunicar formalmente à Administração qualquer irregularidade, atraso ou descumprimento contratual;</w:t>
      </w:r>
    </w:p>
    <w:p w14:paraId="0E971134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 xml:space="preserve">IV – </w:t>
      </w:r>
      <w:proofErr w:type="gramStart"/>
      <w:r w:rsidRPr="0067540F">
        <w:rPr>
          <w:rFonts w:ascii="Arial" w:hAnsi="Arial" w:cs="Arial"/>
          <w:sz w:val="24"/>
          <w:szCs w:val="24"/>
          <w:lang w:val="pt-BR"/>
        </w:rPr>
        <w:t>solicitar</w:t>
      </w:r>
      <w:proofErr w:type="gramEnd"/>
      <w:r w:rsidRPr="0067540F">
        <w:rPr>
          <w:rFonts w:ascii="Arial" w:hAnsi="Arial" w:cs="Arial"/>
          <w:sz w:val="24"/>
          <w:szCs w:val="24"/>
          <w:lang w:val="pt-BR"/>
        </w:rPr>
        <w:t>, quando cabível, a aplicação de penalidades.</w:t>
      </w:r>
    </w:p>
    <w:p w14:paraId="547BBE19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9.3. A fiscalização não exclui nem reduz a responsabilidade da CONTRATADA pelos danos decorrentes da execução contratual.</w:t>
      </w:r>
    </w:p>
    <w:p w14:paraId="2E61220A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A38A67E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DÉCIMA – DOS PREÇOS E DO REAJUSTE</w:t>
      </w:r>
    </w:p>
    <w:p w14:paraId="5A57E858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10.1. Os preços contratados são fixos e irreajustáveis no prazo de 12 (doze) meses, contado da data do orçamento estimado ou da data-base definida no edital.</w:t>
      </w:r>
    </w:p>
    <w:p w14:paraId="79795720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10.2. Após o interregno mínimo de 12 (doze) meses, os valores poderão ser reajustados, mediante requerimento da contratada, com aplicação do IPCA/IBGE, ou outro índice que venha a substituí-lo.</w:t>
      </w:r>
    </w:p>
    <w:p w14:paraId="3F105AB0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10.3. O reajuste incidirá apenas sobre o saldo remanescente do contrato.</w:t>
      </w:r>
    </w:p>
    <w:p w14:paraId="7173F9B6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10.4. O reajuste será formalizado por apostilamento, na forma da lei.</w:t>
      </w:r>
    </w:p>
    <w:p w14:paraId="0E987E41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093FAAEA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DÉCIMA PRIMEIRA – DAS CONDIÇÕES DE PAGAMENTO</w:t>
      </w:r>
    </w:p>
    <w:p w14:paraId="6A8C86C8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11.1. O pagamento será efetuado em até 30 (trinta) dias após a apresentação da nota fiscal devidamente atestada pelo fiscal do contrato, mediante transferência bancária.</w:t>
      </w:r>
    </w:p>
    <w:p w14:paraId="2C1B9434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11.2. Em caso de atraso no pagamento por culpa da CONTRATANTE, os valores devidos poderão ser atualizados monetariamente na forma legal.</w:t>
      </w:r>
    </w:p>
    <w:p w14:paraId="6C82DA09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391157CC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DÉCIMA SEGUNDA – DA EXTINÇÃO CONTRATUAL</w:t>
      </w:r>
    </w:p>
    <w:p w14:paraId="6961FCD5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12.1. O contrato se extinguirá ao término de sua vigência ou pela conclusão do objeto.</w:t>
      </w:r>
    </w:p>
    <w:p w14:paraId="6F2D5B68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12.2. O contrato poderá ser extinto antecipadamente nos casos previstos na Lei nº 14.133/2021, especialmente por interesse público devidamente motivado, descumprimento contratual ou demais hipóteses legais.</w:t>
      </w:r>
    </w:p>
    <w:p w14:paraId="3A18916E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12.3. A extinção será precedida de processo administrativo, assegurados o contraditório e a ampla defesa.</w:t>
      </w:r>
    </w:p>
    <w:p w14:paraId="5B8FEB1F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12.4. Na hipótese de extinção sem culpa da CONTRATADA, serão observadas as consequências legalmente cabíveis.</w:t>
      </w:r>
    </w:p>
    <w:p w14:paraId="045FD0F4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3B3BED03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DÉCIMA TERCEIRA – DAS SANÇÕES ADMINISTRATIVAS</w:t>
      </w:r>
    </w:p>
    <w:p w14:paraId="05006363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 xml:space="preserve">13.1. O inadimplemento total ou parcial das obrigações assumidas sujeitará a CONTRATADA às sanções administrativas previstas nos </w:t>
      </w:r>
      <w:proofErr w:type="spellStart"/>
      <w:r w:rsidRPr="0067540F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67540F">
        <w:rPr>
          <w:rFonts w:ascii="Arial" w:hAnsi="Arial" w:cs="Arial"/>
          <w:sz w:val="24"/>
          <w:szCs w:val="24"/>
          <w:lang w:val="pt-BR"/>
        </w:rPr>
        <w:t>. 155 a 163 da Lei nº 14.133/2021, observados a gravidade da infração, a proporcionalidade da penalidade, o contraditório e a ampla defesa.</w:t>
      </w:r>
    </w:p>
    <w:p w14:paraId="7AF17187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13.2. Poderão ser aplicadas, isolada ou cumulativamente, quando cabível:</w:t>
      </w:r>
    </w:p>
    <w:p w14:paraId="1B9D3A76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 xml:space="preserve">I – </w:t>
      </w:r>
      <w:proofErr w:type="gramStart"/>
      <w:r w:rsidRPr="0067540F">
        <w:rPr>
          <w:rFonts w:ascii="Arial" w:hAnsi="Arial" w:cs="Arial"/>
          <w:sz w:val="24"/>
          <w:szCs w:val="24"/>
          <w:lang w:val="pt-BR"/>
        </w:rPr>
        <w:t>advertência</w:t>
      </w:r>
      <w:proofErr w:type="gramEnd"/>
      <w:r w:rsidRPr="0067540F">
        <w:rPr>
          <w:rFonts w:ascii="Arial" w:hAnsi="Arial" w:cs="Arial"/>
          <w:sz w:val="24"/>
          <w:szCs w:val="24"/>
          <w:lang w:val="pt-BR"/>
        </w:rPr>
        <w:t>;</w:t>
      </w:r>
    </w:p>
    <w:p w14:paraId="79D8826D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 xml:space="preserve">II – </w:t>
      </w:r>
      <w:proofErr w:type="gramStart"/>
      <w:r w:rsidRPr="0067540F">
        <w:rPr>
          <w:rFonts w:ascii="Arial" w:hAnsi="Arial" w:cs="Arial"/>
          <w:sz w:val="24"/>
          <w:szCs w:val="24"/>
          <w:lang w:val="pt-BR"/>
        </w:rPr>
        <w:t>multa</w:t>
      </w:r>
      <w:proofErr w:type="gramEnd"/>
      <w:r w:rsidRPr="0067540F">
        <w:rPr>
          <w:rFonts w:ascii="Arial" w:hAnsi="Arial" w:cs="Arial"/>
          <w:sz w:val="24"/>
          <w:szCs w:val="24"/>
          <w:lang w:val="pt-BR"/>
        </w:rPr>
        <w:t>;</w:t>
      </w:r>
    </w:p>
    <w:p w14:paraId="02108D55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lastRenderedPageBreak/>
        <w:t>III – impedimento de licitar e contratar com a Administração Pública, pelo prazo legal;</w:t>
      </w:r>
    </w:p>
    <w:p w14:paraId="500AA190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 xml:space="preserve">IV – </w:t>
      </w:r>
      <w:proofErr w:type="gramStart"/>
      <w:r w:rsidRPr="0067540F">
        <w:rPr>
          <w:rFonts w:ascii="Arial" w:hAnsi="Arial" w:cs="Arial"/>
          <w:sz w:val="24"/>
          <w:szCs w:val="24"/>
          <w:lang w:val="pt-BR"/>
        </w:rPr>
        <w:t>declaração</w:t>
      </w:r>
      <w:proofErr w:type="gramEnd"/>
      <w:r w:rsidRPr="0067540F">
        <w:rPr>
          <w:rFonts w:ascii="Arial" w:hAnsi="Arial" w:cs="Arial"/>
          <w:sz w:val="24"/>
          <w:szCs w:val="24"/>
          <w:lang w:val="pt-BR"/>
        </w:rPr>
        <w:t xml:space="preserve"> de inidoneidade para licitar ou contratar com a Administração Pública, nos casos legalmente cabíveis.</w:t>
      </w:r>
    </w:p>
    <w:p w14:paraId="42E4E72F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13.3. As multas serão aplicadas nos seguintes termos:</w:t>
      </w:r>
    </w:p>
    <w:p w14:paraId="6285C6B2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 xml:space="preserve">I – </w:t>
      </w:r>
      <w:proofErr w:type="gramStart"/>
      <w:r w:rsidRPr="0067540F">
        <w:rPr>
          <w:rFonts w:ascii="Arial" w:hAnsi="Arial" w:cs="Arial"/>
          <w:sz w:val="24"/>
          <w:szCs w:val="24"/>
          <w:lang w:val="pt-BR"/>
        </w:rPr>
        <w:t>multa</w:t>
      </w:r>
      <w:proofErr w:type="gramEnd"/>
      <w:r w:rsidRPr="0067540F">
        <w:rPr>
          <w:rFonts w:ascii="Arial" w:hAnsi="Arial" w:cs="Arial"/>
          <w:sz w:val="24"/>
          <w:szCs w:val="24"/>
          <w:lang w:val="pt-BR"/>
        </w:rPr>
        <w:t xml:space="preserve"> moratória de 0,5% (cinco décimos por cento) por dia de atraso injustificado, calculada sobre o valor da parcela inadimplida, limitada a 10% (dez por cento);</w:t>
      </w:r>
    </w:p>
    <w:p w14:paraId="41248596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 xml:space="preserve">II – </w:t>
      </w:r>
      <w:proofErr w:type="gramStart"/>
      <w:r w:rsidRPr="0067540F">
        <w:rPr>
          <w:rFonts w:ascii="Arial" w:hAnsi="Arial" w:cs="Arial"/>
          <w:sz w:val="24"/>
          <w:szCs w:val="24"/>
          <w:lang w:val="pt-BR"/>
        </w:rPr>
        <w:t>multa</w:t>
      </w:r>
      <w:proofErr w:type="gramEnd"/>
      <w:r w:rsidRPr="0067540F">
        <w:rPr>
          <w:rFonts w:ascii="Arial" w:hAnsi="Arial" w:cs="Arial"/>
          <w:sz w:val="24"/>
          <w:szCs w:val="24"/>
          <w:lang w:val="pt-BR"/>
        </w:rPr>
        <w:t xml:space="preserve"> compensatória de até 10% (dez por cento) sobre o valor da parcela inadimplida, em caso de inexecução parcial;</w:t>
      </w:r>
    </w:p>
    <w:p w14:paraId="3125AD0D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III – multa compensatória de até 20% (vinte por cento) sobre o valor total do contrato, em caso de inexecução total.</w:t>
      </w:r>
    </w:p>
    <w:p w14:paraId="0D6C923C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13.4. As multas poderão ser descontadas de pagamentos eventualmente devidos à CONTRATADA, sem prejuízo de cobrança administrativa ou judicial.</w:t>
      </w:r>
    </w:p>
    <w:p w14:paraId="1932B85A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13.5. A aplicação das sanções não exclui a obrigação de reparação integral dos danos causados à Administração</w:t>
      </w:r>
      <w:r w:rsidRPr="0067540F">
        <w:rPr>
          <w:rFonts w:ascii="Arial" w:hAnsi="Arial" w:cs="Arial"/>
          <w:b/>
          <w:bCs/>
          <w:sz w:val="24"/>
          <w:szCs w:val="24"/>
          <w:lang w:val="pt-BR"/>
        </w:rPr>
        <w:t>.</w:t>
      </w:r>
    </w:p>
    <w:p w14:paraId="25836F79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49D72325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DÉCIMA QUARTA – DAS ALTERAÇÕES CONTRATUAIS</w:t>
      </w:r>
    </w:p>
    <w:p w14:paraId="5D6C2319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 xml:space="preserve">14.1. O contrato poderá ser alterado nos termos dos </w:t>
      </w:r>
      <w:proofErr w:type="spellStart"/>
      <w:r w:rsidRPr="0067540F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67540F">
        <w:rPr>
          <w:rFonts w:ascii="Arial" w:hAnsi="Arial" w:cs="Arial"/>
          <w:sz w:val="24"/>
          <w:szCs w:val="24"/>
          <w:lang w:val="pt-BR"/>
        </w:rPr>
        <w:t>. 124 a 136 da Lei nº 14.133/2021.</w:t>
      </w:r>
    </w:p>
    <w:p w14:paraId="188B5C10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14.2. A CONTRATADA fica obrigada a aceitar acréscimos ou supressões de até 25% (vinte e cinco por cento) do valor inicial atualizado do contrato, nas hipóteses legais.</w:t>
      </w:r>
    </w:p>
    <w:p w14:paraId="35578D75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14.3. Alterações de natureza formal e reajustes poderão ser formalizados por apostilamento, quando cabível.</w:t>
      </w:r>
    </w:p>
    <w:p w14:paraId="590265C0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ADA8B74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DÉCIMA QUINTA – DOS TRIBUTOS</w:t>
      </w:r>
    </w:p>
    <w:p w14:paraId="2D24EC0F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15.1. São de exclusiva responsabilidade da CONTRATADA todos os tributos, encargos trabalhistas, previdenciários, fiscais, comerciais e demais ônus decorrentes da execução do contrato.</w:t>
      </w:r>
    </w:p>
    <w:p w14:paraId="2C3FA0A5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C80CC4B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DÉCIMA SEXTA – DA FUNDAMENTAÇÃO LEGAL</w:t>
      </w:r>
    </w:p>
    <w:p w14:paraId="742A5912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16.1. O presente contrato rege-se pela Lei nº 14.133/2021, pelo edital, pelo Termo de Referência, pela proposta vencedora e pelos princípios do Direito Público, aplicando-se subsidiariamente os princípios gerais dos contratos e as disposições de direito privado, quando cabíveis.</w:t>
      </w:r>
    </w:p>
    <w:p w14:paraId="21D1DBAD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17A80340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DÉCIMA SÉTIMA – DA PUBLICAÇÃO</w:t>
      </w:r>
    </w:p>
    <w:p w14:paraId="23915D88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17.1. O extrato do contrato será divulgado na forma do art. 94 da Lei nº 14.133/2021, sem prejuízo da publicidade nos meios oficiais adotados pela Administração.</w:t>
      </w:r>
    </w:p>
    <w:p w14:paraId="4D29EC7E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1ABDF57D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DÉCIMA OITAVA – DA PROTEÇÃO DE DADOS</w:t>
      </w:r>
    </w:p>
    <w:p w14:paraId="047F700A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lastRenderedPageBreak/>
        <w:t>18.1. As partes comprometem-se a observar as disposições da Lei nº 13.709/2018 (LGPD), adotando medidas de segurança, governança e boas práticas no tratamento de dados pessoais eventualmente envolvidos na execução contratual.</w:t>
      </w:r>
    </w:p>
    <w:p w14:paraId="46E1873C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7F9E8E1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DÉCIMA NONA – DAS DISPOSIÇÕES GERAIS</w:t>
      </w:r>
    </w:p>
    <w:p w14:paraId="3967D0E3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19.1. Integram este contrato, para todos os fins, o Edital do Pregão Eletrônico nº 002/2026, o Termo de Referência e a proposta da CONTRATADA.</w:t>
      </w:r>
    </w:p>
    <w:p w14:paraId="5EC56370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19.2. Os casos omissos serão resolvidos com base na Lei nº 14.133/2021 e demais normas aplicáveis.</w:t>
      </w:r>
    </w:p>
    <w:p w14:paraId="1D8584F4" w14:textId="77777777" w:rsidR="001A3DE9" w:rsidRPr="0067540F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5584AAC2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CLÁUSULA VIGÉSIMA – DO FORO</w:t>
      </w:r>
    </w:p>
    <w:p w14:paraId="5D97C3F8" w14:textId="77777777" w:rsidR="0067540F" w:rsidRPr="0067540F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20.1. Fica eleito o foro da Comarca de Miranorte – TO, para dirimir quaisquer controvérsias oriundas deste contrato, com renúncia de qualquer outro, por mais privilegiado que seja.</w:t>
      </w:r>
    </w:p>
    <w:p w14:paraId="2245E5B9" w14:textId="77777777" w:rsidR="0067540F" w:rsidRPr="00910C2D" w:rsidRDefault="0067540F" w:rsidP="00DE4D5A">
      <w:pPr>
        <w:spacing w:after="0" w:line="240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67540F">
        <w:rPr>
          <w:rFonts w:ascii="Arial" w:hAnsi="Arial" w:cs="Arial"/>
          <w:sz w:val="24"/>
          <w:szCs w:val="24"/>
          <w:lang w:val="pt-BR"/>
        </w:rPr>
        <w:t>E, por estarem justas e contratadas, firmam o presente instrumento.</w:t>
      </w:r>
    </w:p>
    <w:p w14:paraId="7E2E70E5" w14:textId="77777777" w:rsidR="001A3DE9" w:rsidRPr="00910C2D" w:rsidRDefault="001A3DE9" w:rsidP="00DE4D5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089B37E3" w14:textId="77777777" w:rsidR="00DE4D5A" w:rsidRPr="00910C2D" w:rsidRDefault="00DE4D5A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6E8AC1DF" w14:textId="74DACA99" w:rsidR="0067540F" w:rsidRPr="00910C2D" w:rsidRDefault="0067540F" w:rsidP="00DE4D5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  <w:lang w:val="pt-BR"/>
        </w:rPr>
      </w:pPr>
      <w:proofErr w:type="spellStart"/>
      <w:r w:rsidRPr="0067540F">
        <w:rPr>
          <w:rFonts w:ascii="Arial" w:hAnsi="Arial" w:cs="Arial"/>
          <w:b/>
          <w:bCs/>
          <w:sz w:val="24"/>
          <w:szCs w:val="24"/>
          <w:lang w:val="pt-BR"/>
        </w:rPr>
        <w:t>Barrolândia</w:t>
      </w:r>
      <w:proofErr w:type="spellEnd"/>
      <w:r w:rsidRPr="0067540F">
        <w:rPr>
          <w:rFonts w:ascii="Arial" w:hAnsi="Arial" w:cs="Arial"/>
          <w:b/>
          <w:bCs/>
          <w:sz w:val="24"/>
          <w:szCs w:val="24"/>
          <w:lang w:val="pt-BR"/>
        </w:rPr>
        <w:t xml:space="preserve"> – TO, ____ de ______________ </w:t>
      </w:r>
      <w:proofErr w:type="spellStart"/>
      <w:r w:rsidRPr="0067540F">
        <w:rPr>
          <w:rFonts w:ascii="Arial" w:hAnsi="Arial" w:cs="Arial"/>
          <w:b/>
          <w:bCs/>
          <w:sz w:val="24"/>
          <w:szCs w:val="24"/>
          <w:lang w:val="pt-BR"/>
        </w:rPr>
        <w:t>de</w:t>
      </w:r>
      <w:proofErr w:type="spellEnd"/>
      <w:r w:rsidRPr="0067540F">
        <w:rPr>
          <w:rFonts w:ascii="Arial" w:hAnsi="Arial" w:cs="Arial"/>
          <w:b/>
          <w:bCs/>
          <w:sz w:val="24"/>
          <w:szCs w:val="24"/>
          <w:lang w:val="pt-BR"/>
        </w:rPr>
        <w:t xml:space="preserve"> 2026.</w:t>
      </w:r>
    </w:p>
    <w:p w14:paraId="4BE6A391" w14:textId="77777777" w:rsidR="00DE4D5A" w:rsidRPr="00910C2D" w:rsidRDefault="00DE4D5A" w:rsidP="00DE4D5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ECEE981" w14:textId="77777777" w:rsidR="00DE4D5A" w:rsidRPr="00910C2D" w:rsidRDefault="00DE4D5A" w:rsidP="00DE4D5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176DF217" w14:textId="77777777" w:rsidR="00DE4D5A" w:rsidRPr="0067540F" w:rsidRDefault="00DE4D5A" w:rsidP="00DE4D5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5C3C75C8" w14:textId="77777777" w:rsidR="0067540F" w:rsidRPr="0067540F" w:rsidRDefault="0067540F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CONTRATANTE</w:t>
      </w:r>
    </w:p>
    <w:p w14:paraId="167F578B" w14:textId="7415EBD8" w:rsidR="0067540F" w:rsidRPr="00910C2D" w:rsidRDefault="0067540F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5D059B5B" w14:textId="77777777" w:rsidR="00DE4D5A" w:rsidRPr="00910C2D" w:rsidRDefault="00DE4D5A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334B70E4" w14:textId="77777777" w:rsidR="00DE4D5A" w:rsidRPr="0067540F" w:rsidRDefault="00DE4D5A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E4E39D4" w14:textId="77777777" w:rsidR="0067540F" w:rsidRPr="00910C2D" w:rsidRDefault="0067540F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CONTRATADA</w:t>
      </w:r>
    </w:p>
    <w:p w14:paraId="7462B19A" w14:textId="77777777" w:rsidR="00DE4D5A" w:rsidRPr="00910C2D" w:rsidRDefault="00DE4D5A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1B2DF025" w14:textId="77777777" w:rsidR="00DE4D5A" w:rsidRPr="0067540F" w:rsidRDefault="00DE4D5A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0A0D34B0" w14:textId="4C6289D1" w:rsidR="0067540F" w:rsidRPr="00910C2D" w:rsidRDefault="0067540F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814A121" w14:textId="77777777" w:rsidR="00DE4D5A" w:rsidRPr="0067540F" w:rsidRDefault="00DE4D5A" w:rsidP="0067540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37AB0008" w14:textId="77777777" w:rsidR="0067540F" w:rsidRPr="00910C2D" w:rsidRDefault="0067540F" w:rsidP="00DE4D5A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  <w:r w:rsidRPr="0067540F">
        <w:rPr>
          <w:rFonts w:ascii="Arial" w:hAnsi="Arial" w:cs="Arial"/>
          <w:b/>
          <w:bCs/>
          <w:sz w:val="24"/>
          <w:szCs w:val="24"/>
          <w:lang w:val="pt-BR"/>
        </w:rPr>
        <w:t>TESTEMUNHAS:</w:t>
      </w:r>
    </w:p>
    <w:p w14:paraId="3DBF6F19" w14:textId="77777777" w:rsidR="00DE4D5A" w:rsidRPr="0067540F" w:rsidRDefault="00DE4D5A" w:rsidP="00DE4D5A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362D004F" w14:textId="77777777" w:rsidR="0067540F" w:rsidRPr="0067540F" w:rsidRDefault="00BE0F2D" w:rsidP="0067540F">
      <w:pPr>
        <w:numPr>
          <w:ilvl w:val="0"/>
          <w:numId w:val="12"/>
        </w:num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pict w14:anchorId="747664D2">
          <v:rect id="_x0000_i1027" style="width:0;height:1.5pt" o:hralign="center" o:hrstd="t" o:hr="t" fillcolor="#a0a0a0" stroked="f"/>
        </w:pict>
      </w:r>
    </w:p>
    <w:p w14:paraId="7771A286" w14:textId="77777777" w:rsidR="0067540F" w:rsidRPr="0067540F" w:rsidRDefault="00BE0F2D" w:rsidP="0067540F">
      <w:pPr>
        <w:numPr>
          <w:ilvl w:val="0"/>
          <w:numId w:val="12"/>
        </w:num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pict w14:anchorId="7D06B437">
          <v:rect id="_x0000_i1028" style="width:0;height:1.5pt" o:hralign="center" o:hrstd="t" o:hr="t" fillcolor="#a0a0a0" stroked="f"/>
        </w:pict>
      </w:r>
    </w:p>
    <w:p w14:paraId="2E1E8282" w14:textId="77777777" w:rsidR="005A691F" w:rsidRPr="00910C2D" w:rsidRDefault="005A691F" w:rsidP="0067540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5A691F" w:rsidRPr="00910C2D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0A5F5" w14:textId="77777777" w:rsidR="00BE0F2D" w:rsidRDefault="00BE0F2D" w:rsidP="004B4A61">
      <w:pPr>
        <w:spacing w:after="0" w:line="240" w:lineRule="auto"/>
      </w:pPr>
      <w:r>
        <w:separator/>
      </w:r>
    </w:p>
  </w:endnote>
  <w:endnote w:type="continuationSeparator" w:id="0">
    <w:p w14:paraId="2ADBDA55" w14:textId="77777777" w:rsidR="00BE0F2D" w:rsidRDefault="00BE0F2D" w:rsidP="004B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147722"/>
      <w:docPartObj>
        <w:docPartGallery w:val="Page Numbers (Bottom of Page)"/>
        <w:docPartUnique/>
      </w:docPartObj>
    </w:sdtPr>
    <w:sdtEndPr/>
    <w:sdtContent>
      <w:p w14:paraId="4B0DB18E" w14:textId="79E05667" w:rsidR="007A4EDC" w:rsidRDefault="007A4EDC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  <w:r>
          <w:t xml:space="preserve"> de </w:t>
        </w:r>
        <w:r w:rsidR="00BF05DB">
          <w:t>2</w:t>
        </w:r>
        <w:r w:rsidR="00E76AEA">
          <w:t>6</w:t>
        </w:r>
      </w:p>
    </w:sdtContent>
  </w:sdt>
  <w:p w14:paraId="351EDC65" w14:textId="77777777" w:rsidR="007A4EDC" w:rsidRDefault="007A4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89F4B" w14:textId="77777777" w:rsidR="00BE0F2D" w:rsidRDefault="00BE0F2D" w:rsidP="004B4A61">
      <w:pPr>
        <w:spacing w:after="0" w:line="240" w:lineRule="auto"/>
      </w:pPr>
      <w:r>
        <w:separator/>
      </w:r>
    </w:p>
  </w:footnote>
  <w:footnote w:type="continuationSeparator" w:id="0">
    <w:p w14:paraId="36D58068" w14:textId="77777777" w:rsidR="00BE0F2D" w:rsidRDefault="00BE0F2D" w:rsidP="004B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FEAE4" w14:textId="06379325" w:rsidR="004B4A61" w:rsidRDefault="004B4A61" w:rsidP="004B4A61">
    <w:pPr>
      <w:pStyle w:val="Cabealho"/>
      <w:jc w:val="center"/>
    </w:pPr>
    <w:r>
      <w:rPr>
        <w:noProof/>
      </w:rPr>
      <w:drawing>
        <wp:inline distT="0" distB="0" distL="0" distR="0" wp14:anchorId="1D149B48" wp14:editId="3A95CC68">
          <wp:extent cx="1990725" cy="1057275"/>
          <wp:effectExtent l="0" t="0" r="9525" b="9525"/>
          <wp:docPr id="884764487" name="Imagem 884764487" descr="IMG-20190603-WA00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4764487" name="Imagem 884764487" descr="IMG-20190603-WA00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011D5B"/>
    <w:multiLevelType w:val="multilevel"/>
    <w:tmpl w:val="C9CAE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901816"/>
    <w:multiLevelType w:val="multilevel"/>
    <w:tmpl w:val="7A3A82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F844C40"/>
    <w:multiLevelType w:val="multilevel"/>
    <w:tmpl w:val="F6E8B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85708D"/>
    <w:multiLevelType w:val="multilevel"/>
    <w:tmpl w:val="2086F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2B617A"/>
    <w:multiLevelType w:val="multilevel"/>
    <w:tmpl w:val="9A681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B4B3659"/>
    <w:multiLevelType w:val="multilevel"/>
    <w:tmpl w:val="8BD2740A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700402351">
    <w:abstractNumId w:val="8"/>
  </w:num>
  <w:num w:numId="2" w16cid:durableId="2108843675">
    <w:abstractNumId w:val="6"/>
  </w:num>
  <w:num w:numId="3" w16cid:durableId="1907258639">
    <w:abstractNumId w:val="5"/>
  </w:num>
  <w:num w:numId="4" w16cid:durableId="1297948132">
    <w:abstractNumId w:val="4"/>
  </w:num>
  <w:num w:numId="5" w16cid:durableId="750011421">
    <w:abstractNumId w:val="7"/>
  </w:num>
  <w:num w:numId="6" w16cid:durableId="1520656457">
    <w:abstractNumId w:val="3"/>
  </w:num>
  <w:num w:numId="7" w16cid:durableId="773939170">
    <w:abstractNumId w:val="2"/>
  </w:num>
  <w:num w:numId="8" w16cid:durableId="734858057">
    <w:abstractNumId w:val="1"/>
  </w:num>
  <w:num w:numId="9" w16cid:durableId="341857376">
    <w:abstractNumId w:val="0"/>
  </w:num>
  <w:num w:numId="10" w16cid:durableId="1620528825">
    <w:abstractNumId w:val="13"/>
  </w:num>
  <w:num w:numId="11" w16cid:durableId="642663405">
    <w:abstractNumId w:val="9"/>
  </w:num>
  <w:num w:numId="12" w16cid:durableId="285552900">
    <w:abstractNumId w:val="12"/>
  </w:num>
  <w:num w:numId="13" w16cid:durableId="550927294">
    <w:abstractNumId w:val="14"/>
  </w:num>
  <w:num w:numId="14" w16cid:durableId="1170410057">
    <w:abstractNumId w:val="10"/>
  </w:num>
  <w:num w:numId="15" w16cid:durableId="6300632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3444"/>
    <w:rsid w:val="000256DC"/>
    <w:rsid w:val="00034616"/>
    <w:rsid w:val="00034920"/>
    <w:rsid w:val="0006063C"/>
    <w:rsid w:val="000C0CAF"/>
    <w:rsid w:val="000C556B"/>
    <w:rsid w:val="000D174C"/>
    <w:rsid w:val="000F2E99"/>
    <w:rsid w:val="00116540"/>
    <w:rsid w:val="00117BFA"/>
    <w:rsid w:val="00122319"/>
    <w:rsid w:val="001428DE"/>
    <w:rsid w:val="0015074B"/>
    <w:rsid w:val="001A3DE9"/>
    <w:rsid w:val="001C2E92"/>
    <w:rsid w:val="00213A26"/>
    <w:rsid w:val="0029639D"/>
    <w:rsid w:val="00326F90"/>
    <w:rsid w:val="003A53D8"/>
    <w:rsid w:val="00413745"/>
    <w:rsid w:val="0042259E"/>
    <w:rsid w:val="004730FA"/>
    <w:rsid w:val="004A2054"/>
    <w:rsid w:val="004B4A61"/>
    <w:rsid w:val="004B5CC8"/>
    <w:rsid w:val="004E4694"/>
    <w:rsid w:val="00500A79"/>
    <w:rsid w:val="005841F0"/>
    <w:rsid w:val="005A691F"/>
    <w:rsid w:val="005D531C"/>
    <w:rsid w:val="005D6854"/>
    <w:rsid w:val="005D6CCD"/>
    <w:rsid w:val="0067540F"/>
    <w:rsid w:val="00690080"/>
    <w:rsid w:val="006B56F0"/>
    <w:rsid w:val="006D1A6C"/>
    <w:rsid w:val="006D6C2D"/>
    <w:rsid w:val="006E3DF0"/>
    <w:rsid w:val="006F4BF4"/>
    <w:rsid w:val="00711D55"/>
    <w:rsid w:val="0072336B"/>
    <w:rsid w:val="00731CA2"/>
    <w:rsid w:val="00774446"/>
    <w:rsid w:val="007770B7"/>
    <w:rsid w:val="007A02C4"/>
    <w:rsid w:val="007A4EDC"/>
    <w:rsid w:val="007E6EF1"/>
    <w:rsid w:val="00823305"/>
    <w:rsid w:val="00857763"/>
    <w:rsid w:val="00874627"/>
    <w:rsid w:val="00875ED0"/>
    <w:rsid w:val="008C62EA"/>
    <w:rsid w:val="008E7C3E"/>
    <w:rsid w:val="00910C2D"/>
    <w:rsid w:val="009402AD"/>
    <w:rsid w:val="009478AA"/>
    <w:rsid w:val="009626B8"/>
    <w:rsid w:val="00A060B8"/>
    <w:rsid w:val="00AA1D8D"/>
    <w:rsid w:val="00AB5E2C"/>
    <w:rsid w:val="00B16A23"/>
    <w:rsid w:val="00B31B50"/>
    <w:rsid w:val="00B47730"/>
    <w:rsid w:val="00B53721"/>
    <w:rsid w:val="00B601A8"/>
    <w:rsid w:val="00B757D5"/>
    <w:rsid w:val="00B765A3"/>
    <w:rsid w:val="00BA27E8"/>
    <w:rsid w:val="00BB32A5"/>
    <w:rsid w:val="00BD69CF"/>
    <w:rsid w:val="00BE0F2D"/>
    <w:rsid w:val="00BF05DB"/>
    <w:rsid w:val="00C2219C"/>
    <w:rsid w:val="00C23EC4"/>
    <w:rsid w:val="00C33325"/>
    <w:rsid w:val="00C437F1"/>
    <w:rsid w:val="00CB0664"/>
    <w:rsid w:val="00CB281A"/>
    <w:rsid w:val="00CD54AF"/>
    <w:rsid w:val="00CE08E3"/>
    <w:rsid w:val="00D905FB"/>
    <w:rsid w:val="00DB4CC0"/>
    <w:rsid w:val="00DC0E40"/>
    <w:rsid w:val="00DD19EB"/>
    <w:rsid w:val="00DE4D5A"/>
    <w:rsid w:val="00E34A2F"/>
    <w:rsid w:val="00E50D9E"/>
    <w:rsid w:val="00E53685"/>
    <w:rsid w:val="00E57630"/>
    <w:rsid w:val="00E76AEA"/>
    <w:rsid w:val="00E82A50"/>
    <w:rsid w:val="00F77C4D"/>
    <w:rsid w:val="00F80686"/>
    <w:rsid w:val="00F81C3F"/>
    <w:rsid w:val="00F87248"/>
    <w:rsid w:val="00FA6469"/>
    <w:rsid w:val="00FA7DFF"/>
    <w:rsid w:val="00FC693F"/>
    <w:rsid w:val="00FE2FAA"/>
    <w:rsid w:val="00FE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7A93CE"/>
  <w14:defaultImageDpi w14:val="300"/>
  <w15:docId w15:val="{72EBBDAF-E193-4BA4-9978-0DA9B7A22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0C556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26</Pages>
  <Words>7855</Words>
  <Characters>42417</Characters>
  <Application>Microsoft Office Word</Application>
  <DocSecurity>0</DocSecurity>
  <Lines>353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50172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Náira Cavalcante</cp:lastModifiedBy>
  <cp:revision>36</cp:revision>
  <dcterms:created xsi:type="dcterms:W3CDTF">2026-02-03T19:49:00Z</dcterms:created>
  <dcterms:modified xsi:type="dcterms:W3CDTF">2026-03-19T11:41:00Z</dcterms:modified>
  <cp:category/>
</cp:coreProperties>
</file>